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DC903" w14:textId="77777777" w:rsidR="00384EC0" w:rsidRPr="00135267" w:rsidRDefault="00384EC0" w:rsidP="00384EC0">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w:t>
      </w:r>
      <w:r w:rsidR="00DF455B" w:rsidRPr="00DF455B">
        <w:rPr>
          <w:rFonts w:ascii="Arial" w:hAnsi="Arial" w:cs="Arial"/>
          <w:noProof/>
          <w:sz w:val="24"/>
          <w:szCs w:val="24"/>
        </w:rPr>
        <w:t>for FR2 Tx Timing Test cases</w:t>
      </w:r>
    </w:p>
    <w:p w14:paraId="4A6557EC" w14:textId="177198CA" w:rsidR="00384EC0" w:rsidRPr="00910D15" w:rsidRDefault="00384EC0" w:rsidP="00384EC0">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Pr="00910D15">
        <w:rPr>
          <w:rFonts w:ascii="Arial" w:hAnsi="Arial" w:cs="Arial"/>
          <w:bCs/>
          <w:sz w:val="24"/>
          <w:szCs w:val="24"/>
        </w:rPr>
        <w:t>Anritsu</w:t>
      </w:r>
      <w:r w:rsidR="000970B9">
        <w:rPr>
          <w:rFonts w:ascii="Arial" w:hAnsi="Arial" w:cs="Arial"/>
          <w:bCs/>
          <w:sz w:val="24"/>
          <w:szCs w:val="24"/>
        </w:rPr>
        <w:t xml:space="preserve">, </w:t>
      </w:r>
      <w:r w:rsidR="000970B9" w:rsidRPr="000970B9">
        <w:rPr>
          <w:rFonts w:ascii="Arial" w:hAnsi="Arial" w:cs="Arial"/>
          <w:bCs/>
          <w:sz w:val="24"/>
          <w:szCs w:val="24"/>
        </w:rPr>
        <w:t>Rohde &amp; Schwarz</w:t>
      </w:r>
    </w:p>
    <w:p w14:paraId="2CEADECA" w14:textId="77777777" w:rsidR="0026555B" w:rsidRDefault="0026555B" w:rsidP="000C157A">
      <w:pPr>
        <w:pBdr>
          <w:bottom w:val="single" w:sz="4" w:space="1" w:color="auto"/>
        </w:pBdr>
        <w:rPr>
          <w:rFonts w:ascii="Arial" w:hAnsi="Arial" w:cs="Arial"/>
        </w:rPr>
      </w:pPr>
    </w:p>
    <w:p w14:paraId="4971ADFE" w14:textId="77777777" w:rsidR="0026555B" w:rsidRPr="00C31835" w:rsidRDefault="0043185F"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92CD579" w14:textId="77777777" w:rsidR="0022146D" w:rsidRPr="00C31835" w:rsidRDefault="0026555B" w:rsidP="0022146D">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 </w:t>
      </w:r>
    </w:p>
    <w:p w14:paraId="38064186" w14:textId="77777777" w:rsidR="00CF3633" w:rsidRPr="001D1C6C" w:rsidRDefault="00CF3633" w:rsidP="00CF3633">
      <w:pPr>
        <w:keepNext/>
        <w:keepLines/>
        <w:numPr>
          <w:ilvl w:val="0"/>
          <w:numId w:val="38"/>
        </w:numPr>
        <w:spacing w:after="120"/>
        <w:rPr>
          <w:rFonts w:ascii="Arial" w:hAnsi="Arial"/>
        </w:rPr>
      </w:pPr>
      <w:r w:rsidRPr="001D1C6C">
        <w:rPr>
          <w:rFonts w:ascii="Arial" w:hAnsi="Arial"/>
        </w:rPr>
        <w:t>5.</w:t>
      </w:r>
      <w:r w:rsidR="00DD3527">
        <w:rPr>
          <w:rFonts w:ascii="Arial" w:hAnsi="Arial"/>
        </w:rPr>
        <w:t>4</w:t>
      </w:r>
      <w:r w:rsidRPr="001D1C6C">
        <w:rPr>
          <w:rFonts w:ascii="Arial" w:hAnsi="Arial"/>
        </w:rPr>
        <w:t>.1</w:t>
      </w:r>
      <w:r w:rsidR="00DD3527">
        <w:rPr>
          <w:rFonts w:ascii="Arial" w:hAnsi="Arial"/>
        </w:rPr>
        <w:t>.1</w:t>
      </w:r>
      <w:r w:rsidRPr="001D1C6C">
        <w:rPr>
          <w:rFonts w:ascii="Arial" w:hAnsi="Arial"/>
        </w:rPr>
        <w:t xml:space="preserve">, </w:t>
      </w:r>
      <w:r w:rsidR="00DD3527" w:rsidRPr="00DD3527">
        <w:rPr>
          <w:rFonts w:ascii="Arial" w:hAnsi="Arial"/>
        </w:rPr>
        <w:t>EN-DC FR2 UE transmit timing accuracy</w:t>
      </w:r>
    </w:p>
    <w:p w14:paraId="630C7EDB" w14:textId="77777777" w:rsidR="00CF3633" w:rsidRPr="001D1C6C" w:rsidRDefault="00DD3527" w:rsidP="00CF3633">
      <w:pPr>
        <w:keepNext/>
        <w:keepLines/>
        <w:numPr>
          <w:ilvl w:val="0"/>
          <w:numId w:val="38"/>
        </w:numPr>
        <w:spacing w:after="120"/>
        <w:rPr>
          <w:rFonts w:ascii="Arial" w:hAnsi="Arial"/>
        </w:rPr>
      </w:pPr>
      <w:r>
        <w:rPr>
          <w:rFonts w:ascii="Arial" w:hAnsi="Arial"/>
        </w:rPr>
        <w:t>7.4</w:t>
      </w:r>
      <w:r w:rsidR="00CF3633" w:rsidRPr="001D1C6C">
        <w:rPr>
          <w:rFonts w:ascii="Arial" w:hAnsi="Arial"/>
        </w:rPr>
        <w:t>.1</w:t>
      </w:r>
      <w:r>
        <w:rPr>
          <w:rFonts w:ascii="Arial" w:hAnsi="Arial"/>
        </w:rPr>
        <w:t>.1</w:t>
      </w:r>
      <w:r w:rsidR="00CF3633" w:rsidRPr="001D1C6C">
        <w:rPr>
          <w:rFonts w:ascii="Arial" w:hAnsi="Arial"/>
        </w:rPr>
        <w:t xml:space="preserve">, </w:t>
      </w:r>
      <w:r w:rsidR="00A75511">
        <w:rPr>
          <w:rFonts w:ascii="Arial" w:hAnsi="Arial"/>
        </w:rPr>
        <w:t>SA</w:t>
      </w:r>
      <w:r w:rsidR="00A75511" w:rsidRPr="00DD3527">
        <w:rPr>
          <w:rFonts w:ascii="Arial" w:hAnsi="Arial"/>
        </w:rPr>
        <w:t xml:space="preserve"> FR2 UE transmit timing accuracy</w:t>
      </w:r>
    </w:p>
    <w:p w14:paraId="716B74D7" w14:textId="77777777" w:rsidR="00CF3633" w:rsidRPr="00C31835" w:rsidRDefault="00CF3633" w:rsidP="00CF3633">
      <w:pPr>
        <w:tabs>
          <w:tab w:val="left" w:pos="3412"/>
        </w:tabs>
        <w:rPr>
          <w:rFonts w:ascii="Arial" w:hAnsi="Arial" w:cs="Arial"/>
        </w:rPr>
      </w:pPr>
      <w:r w:rsidRPr="00B55A33">
        <w:rPr>
          <w:rFonts w:ascii="Arial" w:hAnsi="Arial" w:cs="Arial"/>
        </w:rPr>
        <w:t>The applicability of the analysis is:</w:t>
      </w:r>
    </w:p>
    <w:p w14:paraId="38E048FC" w14:textId="4259188D" w:rsidR="000970B9" w:rsidRPr="00F413A4" w:rsidRDefault="000970B9" w:rsidP="000970B9">
      <w:pPr>
        <w:keepNext/>
        <w:keepLines/>
        <w:numPr>
          <w:ilvl w:val="0"/>
          <w:numId w:val="38"/>
        </w:numPr>
        <w:spacing w:after="120"/>
        <w:rPr>
          <w:rFonts w:ascii="Arial" w:hAnsi="Arial"/>
        </w:rPr>
      </w:pPr>
      <w:r>
        <w:rPr>
          <w:rFonts w:ascii="Arial" w:hAnsi="Arial"/>
        </w:rPr>
        <w:t>UE Power class 1</w:t>
      </w:r>
    </w:p>
    <w:p w14:paraId="426E61C7" w14:textId="77777777" w:rsidR="00A75511" w:rsidRPr="00F413A4" w:rsidRDefault="00A75511" w:rsidP="00A75511">
      <w:pPr>
        <w:keepNext/>
        <w:keepLines/>
        <w:numPr>
          <w:ilvl w:val="0"/>
          <w:numId w:val="38"/>
        </w:numPr>
        <w:spacing w:after="120"/>
        <w:rPr>
          <w:rFonts w:ascii="Arial" w:hAnsi="Arial"/>
        </w:rPr>
      </w:pPr>
      <w:r>
        <w:rPr>
          <w:rFonts w:ascii="Arial" w:hAnsi="Arial"/>
        </w:rPr>
        <w:t>UE Power class 3</w:t>
      </w:r>
    </w:p>
    <w:p w14:paraId="1FA9EAEF" w14:textId="77777777" w:rsidR="00CF3633" w:rsidRDefault="00CF3633" w:rsidP="00CF3633">
      <w:pPr>
        <w:rPr>
          <w:rFonts w:ascii="Arial" w:hAnsi="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4A68BEB" w14:textId="77777777" w:rsidR="0026555B" w:rsidRPr="00C31835" w:rsidRDefault="0026555B" w:rsidP="00FD7CE2">
      <w:pPr>
        <w:rPr>
          <w:rFonts w:ascii="Arial" w:hAnsi="Arial" w:cs="Arial"/>
        </w:rPr>
      </w:pPr>
    </w:p>
    <w:p w14:paraId="14529FF3" w14:textId="77777777" w:rsidR="0043185F" w:rsidRPr="001B01B9" w:rsidRDefault="0043185F" w:rsidP="0043185F">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821FB3">
        <w:rPr>
          <w:b/>
          <w:noProof w:val="0"/>
        </w:rPr>
        <w:t>T</w:t>
      </w:r>
      <w:r>
        <w:rPr>
          <w:b/>
          <w:noProof w:val="0"/>
        </w:rPr>
        <w:t>est case in Annex A of TS 38</w:t>
      </w:r>
      <w:r w:rsidRPr="00932F63">
        <w:rPr>
          <w:b/>
          <w:noProof w:val="0"/>
        </w:rPr>
        <w:t>.133</w:t>
      </w:r>
    </w:p>
    <w:p w14:paraId="40CEDE22" w14:textId="77777777" w:rsidR="00D56B8B" w:rsidRDefault="004051C5" w:rsidP="00D56B8B">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566BA2">
        <w:rPr>
          <w:rFonts w:ascii="Arial" w:hAnsi="Arial"/>
          <w:lang w:eastAsia="zh-CN"/>
        </w:rPr>
        <w:t>16.</w:t>
      </w:r>
      <w:r w:rsidR="000B73D0">
        <w:rPr>
          <w:rFonts w:ascii="Arial" w:hAnsi="Arial"/>
          <w:lang w:eastAsia="zh-CN"/>
        </w:rPr>
        <w:t>7</w:t>
      </w:r>
      <w:r w:rsidR="00566BA2">
        <w:rPr>
          <w:rFonts w:ascii="Arial" w:hAnsi="Arial"/>
          <w:lang w:eastAsia="zh-CN"/>
        </w:rPr>
        <w:t>.0</w:t>
      </w:r>
      <w:r w:rsidR="00D56B8B" w:rsidRPr="00D56B8B">
        <w:rPr>
          <w:rFonts w:ascii="Arial" w:hAnsi="Arial" w:cs="Arial"/>
        </w:rPr>
        <w:t xml:space="preserve"> </w:t>
      </w:r>
      <w:r w:rsidR="00D56B8B">
        <w:rPr>
          <w:rFonts w:ascii="Arial" w:hAnsi="Arial" w:cs="Arial"/>
        </w:rPr>
        <w:t>Annex A</w:t>
      </w:r>
      <w:r w:rsidR="00217E5C">
        <w:rPr>
          <w:rFonts w:ascii="Arial" w:hAnsi="Arial" w:cs="Arial"/>
        </w:rPr>
        <w:t>.</w:t>
      </w:r>
    </w:p>
    <w:p w14:paraId="5B2C824F" w14:textId="77777777" w:rsidR="00D56B8B" w:rsidRDefault="00D56B8B" w:rsidP="000F6F4F">
      <w:pPr>
        <w:rPr>
          <w:rFonts w:ascii="Arial" w:hAnsi="Arial" w:cs="Arial"/>
        </w:rPr>
      </w:pPr>
      <w:r>
        <w:rPr>
          <w:rFonts w:ascii="Arial" w:hAnsi="Arial" w:cs="Arial"/>
        </w:rPr>
        <w:t>The standalone test case is chosen, to show only the NR-related parameters.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90073C" w14:textId="77777777" w:rsidR="00CF7610" w:rsidRPr="00CF7610" w:rsidRDefault="00CF7610" w:rsidP="00CF761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CF7610">
        <w:rPr>
          <w:rFonts w:ascii="Arial" w:eastAsia="Times New Roman" w:hAnsi="Arial"/>
          <w:sz w:val="24"/>
          <w:highlight w:val="lightGray"/>
        </w:rPr>
        <w:t>A.7.4.1.1</w:t>
      </w:r>
      <w:r w:rsidRPr="00CF7610">
        <w:rPr>
          <w:rFonts w:ascii="Arial" w:eastAsia="Times New Roman" w:hAnsi="Arial"/>
          <w:sz w:val="24"/>
          <w:highlight w:val="lightGray"/>
        </w:rPr>
        <w:tab/>
        <w:t>NR UE Transmit Timing Test for FR2</w:t>
      </w:r>
    </w:p>
    <w:p w14:paraId="11727047" w14:textId="77777777" w:rsidR="00CF7610" w:rsidRPr="00CF7610" w:rsidRDefault="00CF7610" w:rsidP="00CF761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2" w:name="_Toc535476686"/>
      <w:r w:rsidRPr="00CF7610">
        <w:rPr>
          <w:rFonts w:ascii="Arial" w:eastAsia="Times New Roman" w:hAnsi="Arial"/>
          <w:sz w:val="22"/>
          <w:highlight w:val="lightGray"/>
        </w:rPr>
        <w:t>A.7.4.1.1.1</w:t>
      </w:r>
      <w:r w:rsidRPr="00CF7610">
        <w:rPr>
          <w:rFonts w:ascii="Arial" w:eastAsia="Times New Roman" w:hAnsi="Arial"/>
          <w:sz w:val="22"/>
          <w:highlight w:val="lightGray"/>
        </w:rPr>
        <w:tab/>
        <w:t>Test Purpose and environment</w:t>
      </w:r>
      <w:bookmarkEnd w:id="22"/>
    </w:p>
    <w:p w14:paraId="6E4A0159"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The purpose of this test is to verify that the UE can follow frame timing change of the connected</w:t>
      </w:r>
      <w:r w:rsidRPr="00CF7610">
        <w:rPr>
          <w:rFonts w:eastAsia="Times New Roman"/>
          <w:highlight w:val="lightGray"/>
          <w:lang w:eastAsia="zh-CN"/>
        </w:rPr>
        <w:t xml:space="preserve"> </w:t>
      </w:r>
      <w:r w:rsidRPr="00CF7610">
        <w:rPr>
          <w:rFonts w:eastAsia="Times New Roman"/>
          <w:highlight w:val="lightGray"/>
        </w:rPr>
        <w:t>gNodeb and that the UE initial transmit timing accuracy, maximum amount of timing change in one adjustment,</w:t>
      </w:r>
      <w:r w:rsidRPr="00CF7610">
        <w:rPr>
          <w:rFonts w:eastAsia="Times New Roman"/>
          <w:highlight w:val="lightGray"/>
          <w:lang w:eastAsia="zh-CN"/>
        </w:rPr>
        <w:t xml:space="preserve"> </w:t>
      </w:r>
      <w:r w:rsidRPr="00CF7610">
        <w:rPr>
          <w:rFonts w:eastAsia="Times New Roman"/>
          <w:highlight w:val="lightGray"/>
        </w:rPr>
        <w:t>minimum and maximum adjustment rate are within the specified limits. This test will verify the requirements in</w:t>
      </w:r>
      <w:r w:rsidRPr="00CF7610">
        <w:rPr>
          <w:rFonts w:eastAsia="Times New Roman"/>
          <w:highlight w:val="lightGray"/>
          <w:lang w:eastAsia="zh-CN"/>
        </w:rPr>
        <w:t xml:space="preserve"> </w:t>
      </w:r>
      <w:r w:rsidRPr="00CF7610">
        <w:rPr>
          <w:rFonts w:eastAsia="Times New Roman"/>
          <w:highlight w:val="lightGray"/>
        </w:rPr>
        <w:t>clause 7.1.2.</w:t>
      </w:r>
    </w:p>
    <w:p w14:paraId="28229DF5"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Supported test configurations are shown in Table 7.4.1.1.1-1</w:t>
      </w:r>
      <w:r w:rsidRPr="00CF7610">
        <w:rPr>
          <w:rFonts w:eastAsia="Times New Roman"/>
          <w:highlight w:val="lightGray"/>
          <w:lang w:eastAsia="zh-CN"/>
        </w:rPr>
        <w:t>.</w:t>
      </w:r>
    </w:p>
    <w:p w14:paraId="531285C3"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CF7610" w:rsidRPr="00CF7610" w14:paraId="76DF0679" w14:textId="77777777" w:rsidTr="00DE66D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08A267CE"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F7610">
              <w:rPr>
                <w:rFonts w:ascii="Arial" w:eastAsia="Times New Roman" w:hAnsi="Arial"/>
                <w:b/>
                <w:sz w:val="18"/>
                <w:highlight w:val="lightGray"/>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974F4C5"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F7610">
              <w:rPr>
                <w:rFonts w:ascii="Arial" w:eastAsia="Times New Roman" w:hAnsi="Arial"/>
                <w:b/>
                <w:sz w:val="18"/>
                <w:highlight w:val="lightGray"/>
                <w:lang w:eastAsia="zh-TW"/>
              </w:rPr>
              <w:t>Description</w:t>
            </w:r>
          </w:p>
        </w:tc>
      </w:tr>
      <w:tr w:rsidR="00CF7610" w:rsidRPr="00CF7610" w14:paraId="192544D1" w14:textId="77777777" w:rsidTr="00DE66D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5085926"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CF7610">
              <w:rPr>
                <w:rFonts w:ascii="Arial" w:eastAsia="Times New Roman" w:hAnsi="Arial"/>
                <w:sz w:val="18"/>
                <w:highlight w:val="lightGray"/>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C50F720"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CF7610">
              <w:rPr>
                <w:rFonts w:ascii="Arial" w:eastAsia="Times New Roman" w:hAnsi="Arial"/>
                <w:sz w:val="18"/>
                <w:highlight w:val="lightGray"/>
                <w:lang w:eastAsia="zh-TW"/>
              </w:rPr>
              <w:t>NR TDD, SSB SCS 240 kHz, data SCS 120 kHz, BW 100 MHz</w:t>
            </w:r>
          </w:p>
        </w:tc>
      </w:tr>
    </w:tbl>
    <w:p w14:paraId="45CDD6A0"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04AF83A8"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For this test a single NR cell is used. Tables A.7.4.1.1.1-2 and A.7.4.1.1.1-2A define the parameters to be configured and strength of the transmitted signals. The transmit timing is verified by the UE transmitting SRS using the configuration defined in Table A.7.4.1.1.1-3.</w:t>
      </w:r>
    </w:p>
    <w:p w14:paraId="5C5A7B1A" w14:textId="77777777" w:rsidR="00CF7610" w:rsidRPr="00CF7610" w:rsidRDefault="00CF7610" w:rsidP="00CF7610">
      <w:pPr>
        <w:overflowPunct w:val="0"/>
        <w:autoSpaceDE w:val="0"/>
        <w:autoSpaceDN w:val="0"/>
        <w:adjustRightInd w:val="0"/>
        <w:spacing w:after="0"/>
        <w:textAlignment w:val="baseline"/>
        <w:rPr>
          <w:rFonts w:eastAsia="Times New Roman"/>
          <w:highlight w:val="lightGray"/>
        </w:rPr>
      </w:pPr>
    </w:p>
    <w:p w14:paraId="163181B2"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8"/>
        <w:gridCol w:w="7"/>
        <w:gridCol w:w="1687"/>
      </w:tblGrid>
      <w:tr w:rsidR="00ED3BC8" w:rsidRPr="00CF7610" w14:paraId="7E2D8560"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36B3"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42AE0"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D8F8C"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Config</w:t>
            </w:r>
          </w:p>
        </w:tc>
        <w:tc>
          <w:tcPr>
            <w:tcW w:w="1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689BDE"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05B5A"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Test2</w:t>
            </w:r>
          </w:p>
        </w:tc>
      </w:tr>
      <w:tr w:rsidR="00ED3BC8" w:rsidRPr="00CF7610" w14:paraId="058EEF6C"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362B37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8C360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A02455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A486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B40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Freq1</w:t>
            </w:r>
          </w:p>
        </w:tc>
      </w:tr>
      <w:tr w:rsidR="00ED3BC8" w:rsidRPr="00CF7610" w14:paraId="5954410D" w14:textId="77777777" w:rsidTr="000B73D0">
        <w:trPr>
          <w:trHeight w:val="45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3C04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474268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42" w:type="dxa"/>
            <w:gridSpan w:val="2"/>
            <w:tcBorders>
              <w:top w:val="single" w:sz="4" w:space="0" w:color="auto"/>
              <w:left w:val="single" w:sz="4" w:space="0" w:color="auto"/>
              <w:right w:val="single" w:sz="4" w:space="0" w:color="auto"/>
            </w:tcBorders>
            <w:shd w:val="clear" w:color="auto" w:fill="auto"/>
            <w:vAlign w:val="center"/>
            <w:hideMark/>
          </w:tcPr>
          <w:p w14:paraId="26F7E95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1" w:type="dxa"/>
            <w:gridSpan w:val="4"/>
            <w:tcBorders>
              <w:top w:val="single" w:sz="4" w:space="0" w:color="auto"/>
              <w:left w:val="single" w:sz="4" w:space="0" w:color="auto"/>
              <w:right w:val="single" w:sz="4" w:space="0" w:color="auto"/>
            </w:tcBorders>
            <w:shd w:val="clear" w:color="auto" w:fill="auto"/>
            <w:vAlign w:val="center"/>
          </w:tcPr>
          <w:p w14:paraId="0FC024E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rPr>
              <w:t>TDDConf.</w:t>
            </w:r>
            <w:r w:rsidR="00AD234B" w:rsidRPr="007F763B">
              <w:rPr>
                <w:rFonts w:ascii="Arial" w:hAnsi="Arial"/>
                <w:sz w:val="18"/>
                <w:highlight w:val="lightGray"/>
              </w:rPr>
              <w:t>3.1</w:t>
            </w:r>
          </w:p>
        </w:tc>
      </w:tr>
      <w:tr w:rsidR="00ED3BC8" w:rsidRPr="00CF7610" w14:paraId="70E01DC1" w14:textId="77777777" w:rsidTr="000B73D0">
        <w:trPr>
          <w:trHeight w:val="591"/>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08417"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lastRenderedPageBreak/>
              <w:t>BW</w:t>
            </w:r>
            <w:r w:rsidRPr="00C62F61">
              <w:rPr>
                <w:rFonts w:ascii="Arial" w:hAnsi="Arial"/>
                <w:sz w:val="18"/>
                <w:highlight w:val="lightGray"/>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81D33"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12B52C3C"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hideMark/>
          </w:tcPr>
          <w:p w14:paraId="4B6EB344"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t>100: N</w:t>
            </w:r>
            <w:r w:rsidRPr="00C62F61">
              <w:rPr>
                <w:rFonts w:ascii="Arial" w:hAnsi="Arial"/>
                <w:sz w:val="18"/>
                <w:highlight w:val="lightGray"/>
                <w:vertAlign w:val="subscript"/>
              </w:rPr>
              <w:t>RB,c</w:t>
            </w:r>
            <w:r w:rsidRPr="00C62F61">
              <w:rPr>
                <w:rFonts w:ascii="Arial" w:hAnsi="Arial"/>
                <w:sz w:val="18"/>
                <w:highlight w:val="lightGray"/>
              </w:rPr>
              <w:t xml:space="preserve"> = 66</w:t>
            </w:r>
          </w:p>
        </w:tc>
      </w:tr>
      <w:tr w:rsidR="00ED3BC8" w:rsidRPr="00CF7610" w14:paraId="0603DF5F"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0E25E1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7405E4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2B6D1C3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1193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DLBWP.0.1</w:t>
            </w:r>
          </w:p>
          <w:p w14:paraId="3D9130A4"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ULBWP.0.1</w:t>
            </w:r>
          </w:p>
        </w:tc>
      </w:tr>
      <w:tr w:rsidR="00ED3BC8" w:rsidRPr="00CF7610" w14:paraId="32CD1BB6"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D9CE02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651260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22D4BF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C7FFA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DLBWP.1.1</w:t>
            </w:r>
          </w:p>
          <w:p w14:paraId="49A750A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ULBWP.1.1</w:t>
            </w:r>
          </w:p>
        </w:tc>
      </w:tr>
      <w:tr w:rsidR="00ED3BC8" w:rsidRPr="00CF7610" w14:paraId="71FB4F82"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1ACEC3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1EDA37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4A4BE4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4CDE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TRS.2.1 TDD</w:t>
            </w:r>
          </w:p>
        </w:tc>
      </w:tr>
      <w:tr w:rsidR="00ED3BC8" w:rsidRPr="00CF7610" w14:paraId="3C8F0985"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1262A88" w14:textId="77777777" w:rsidR="00CF7610" w:rsidRPr="007F763B" w:rsidRDefault="007F763B"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rPr>
              <w:t>PDSCH/PDCCH 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03A8A6F" w14:textId="77777777" w:rsidR="00CF7610" w:rsidRPr="007F763B"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20DD94CD" w14:textId="77777777" w:rsidR="00CF7610" w:rsidRPr="007F763B" w:rsidRDefault="00CF7610"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A23318" w14:textId="77777777" w:rsidR="00CF7610" w:rsidRPr="007F763B" w:rsidRDefault="007F763B"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lang w:val="en-US"/>
              </w:rPr>
              <w:t>TCI.State.2</w:t>
            </w:r>
          </w:p>
        </w:tc>
      </w:tr>
      <w:tr w:rsidR="00ED3BC8" w:rsidRPr="00CF7610" w14:paraId="441C782F"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CF91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2BD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8E9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5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A9C709"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N/A</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5AD77" w14:textId="77777777" w:rsidR="00CF7610" w:rsidRPr="009C193A" w:rsidRDefault="00CF7610" w:rsidP="0090235F">
            <w:pPr>
              <w:keepLines/>
              <w:overflowPunct w:val="0"/>
              <w:autoSpaceDE w:val="0"/>
              <w:autoSpaceDN w:val="0"/>
              <w:adjustRightInd w:val="0"/>
              <w:spacing w:after="0"/>
              <w:textAlignment w:val="baseline"/>
              <w:rPr>
                <w:rFonts w:ascii="Arial" w:hAnsi="Arial"/>
                <w:sz w:val="18"/>
              </w:rPr>
            </w:pPr>
            <w:r w:rsidRPr="009C193A">
              <w:rPr>
                <w:rFonts w:ascii="Arial" w:hAnsi="Arial"/>
                <w:sz w:val="18"/>
                <w:highlight w:val="lightGray"/>
              </w:rPr>
              <w:t>DRX.</w:t>
            </w:r>
            <w:r w:rsidR="00FB62A7" w:rsidRPr="009C193A">
              <w:rPr>
                <w:rFonts w:ascii="Arial" w:hAnsi="Arial"/>
                <w:sz w:val="18"/>
                <w:highlight w:val="lightGray"/>
              </w:rPr>
              <w:t>8</w:t>
            </w:r>
            <w:r w:rsidRPr="009C193A">
              <w:rPr>
                <w:rFonts w:ascii="Arial" w:hAnsi="Arial"/>
                <w:sz w:val="18"/>
                <w:highlight w:val="lightGray"/>
                <w:vertAlign w:val="superscript"/>
              </w:rPr>
              <w:t>Note5</w:t>
            </w:r>
          </w:p>
        </w:tc>
      </w:tr>
      <w:tr w:rsidR="00ED3BC8" w:rsidRPr="00CF7610" w14:paraId="793FBD80" w14:textId="77777777" w:rsidTr="000B73D0">
        <w:trPr>
          <w:trHeight w:val="87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B87A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DCEFC2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shd w:val="clear" w:color="auto" w:fill="auto"/>
            <w:vAlign w:val="center"/>
            <w:hideMark/>
          </w:tcPr>
          <w:p w14:paraId="38AD88F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hideMark/>
          </w:tcPr>
          <w:p w14:paraId="746C492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SR.3.</w:t>
            </w:r>
            <w:r w:rsidR="000B73D0">
              <w:rPr>
                <w:rFonts w:ascii="Arial" w:hAnsi="Arial"/>
                <w:sz w:val="18"/>
                <w:highlight w:val="lightGray"/>
              </w:rPr>
              <w:t>3</w:t>
            </w:r>
            <w:r w:rsidRPr="00CF7610">
              <w:rPr>
                <w:rFonts w:ascii="Arial" w:hAnsi="Arial"/>
                <w:sz w:val="18"/>
                <w:highlight w:val="lightGray"/>
              </w:rPr>
              <w:t xml:space="preserve"> TDD</w:t>
            </w:r>
          </w:p>
        </w:tc>
      </w:tr>
      <w:tr w:rsidR="00ED3BC8" w:rsidRPr="00CF7610" w14:paraId="2438883C" w14:textId="77777777" w:rsidTr="000B73D0">
        <w:trPr>
          <w:trHeight w:val="85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5D169"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RMSI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4F710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shd w:val="clear" w:color="auto" w:fill="auto"/>
            <w:vAlign w:val="center"/>
            <w:hideMark/>
          </w:tcPr>
          <w:p w14:paraId="02AEEE4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hideMark/>
          </w:tcPr>
          <w:p w14:paraId="0BF72AF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CR.3.</w:t>
            </w:r>
            <w:r w:rsidR="000B73D0">
              <w:rPr>
                <w:rFonts w:ascii="Arial" w:hAnsi="Arial"/>
                <w:sz w:val="18"/>
                <w:highlight w:val="lightGray"/>
              </w:rPr>
              <w:t>2</w:t>
            </w:r>
            <w:r w:rsidRPr="00CF7610">
              <w:rPr>
                <w:rFonts w:ascii="Arial" w:hAnsi="Arial"/>
                <w:sz w:val="18"/>
                <w:highlight w:val="lightGray"/>
              </w:rPr>
              <w:t xml:space="preserve"> TDD</w:t>
            </w:r>
          </w:p>
        </w:tc>
      </w:tr>
      <w:tr w:rsidR="00ED3BC8" w:rsidRPr="00CF7610" w14:paraId="7EADFFAD" w14:textId="77777777" w:rsidTr="000B73D0">
        <w:trPr>
          <w:trHeight w:val="85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7CF2E1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227103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shd w:val="clear" w:color="auto" w:fill="auto"/>
            <w:vAlign w:val="center"/>
          </w:tcPr>
          <w:p w14:paraId="3FA5DB7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tcPr>
          <w:p w14:paraId="58E25A4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CCR.3.</w:t>
            </w:r>
            <w:r w:rsidR="000B73D0">
              <w:rPr>
                <w:rFonts w:ascii="Arial" w:hAnsi="Arial"/>
                <w:sz w:val="18"/>
                <w:highlight w:val="lightGray"/>
              </w:rPr>
              <w:t>7</w:t>
            </w:r>
            <w:r w:rsidRPr="00CF7610">
              <w:rPr>
                <w:rFonts w:ascii="Arial" w:hAnsi="Arial"/>
                <w:sz w:val="18"/>
                <w:highlight w:val="lightGray"/>
              </w:rPr>
              <w:t xml:space="preserve"> TDD</w:t>
            </w:r>
          </w:p>
        </w:tc>
      </w:tr>
      <w:tr w:rsidR="00ED3BC8" w:rsidRPr="00CF7610" w14:paraId="06ECCC29"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67E4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997D33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DF7D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68A77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napToGrid w:val="0"/>
                <w:sz w:val="18"/>
                <w:highlight w:val="lightGray"/>
              </w:rPr>
              <w:t>OP.1</w:t>
            </w:r>
          </w:p>
        </w:tc>
      </w:tr>
      <w:tr w:rsidR="00ED3BC8" w:rsidRPr="00CF7610" w14:paraId="3107467A" w14:textId="77777777" w:rsidTr="000B73D0">
        <w:trPr>
          <w:trHeight w:val="46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560F69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lang w:val="da-DK"/>
              </w:rPr>
            </w:pPr>
            <w:r w:rsidRPr="00CF7610">
              <w:rPr>
                <w:rFonts w:ascii="Arial" w:hAnsi="Arial"/>
                <w:sz w:val="18"/>
                <w:highlight w:val="lightGray"/>
                <w:lang w:val="da-DK"/>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3E1EE4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shd w:val="clear" w:color="auto" w:fill="auto"/>
            <w:vAlign w:val="center"/>
          </w:tcPr>
          <w:p w14:paraId="7D7FF72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tcPr>
          <w:p w14:paraId="313A9F8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9C193A">
              <w:rPr>
                <w:rFonts w:ascii="Arial" w:hAnsi="Arial"/>
                <w:sz w:val="18"/>
                <w:highlight w:val="lightGray"/>
              </w:rPr>
              <w:t>SSB.4 FR2</w:t>
            </w:r>
          </w:p>
        </w:tc>
      </w:tr>
      <w:tr w:rsidR="00ED3BC8" w:rsidRPr="00CF7610" w14:paraId="40B7F507" w14:textId="77777777" w:rsidTr="000B73D0">
        <w:trPr>
          <w:trHeight w:val="46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8BE3"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r w:rsidRPr="00CF7610">
              <w:rPr>
                <w:rFonts w:ascii="Arial" w:hAnsi="Arial" w:cs="Arial"/>
                <w:sz w:val="18"/>
                <w:szCs w:val="18"/>
                <w:highlight w:val="lightGray"/>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B2E6DF1"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p>
        </w:tc>
        <w:tc>
          <w:tcPr>
            <w:tcW w:w="1434" w:type="dxa"/>
            <w:tcBorders>
              <w:top w:val="single" w:sz="4" w:space="0" w:color="auto"/>
              <w:left w:val="single" w:sz="4" w:space="0" w:color="auto"/>
              <w:right w:val="single" w:sz="4" w:space="0" w:color="auto"/>
            </w:tcBorders>
            <w:shd w:val="clear" w:color="auto" w:fill="auto"/>
            <w:vAlign w:val="center"/>
            <w:hideMark/>
          </w:tcPr>
          <w:p w14:paraId="2F3C6E60"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r w:rsidRPr="00CF7610">
              <w:rPr>
                <w:rFonts w:ascii="Arial" w:hAnsi="Arial" w:cs="Arial"/>
                <w:sz w:val="18"/>
                <w:szCs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hideMark/>
          </w:tcPr>
          <w:p w14:paraId="3C6318B7"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r w:rsidRPr="00CF7610">
              <w:rPr>
                <w:rFonts w:ascii="Arial" w:hAnsi="Arial" w:cs="Arial"/>
                <w:sz w:val="18"/>
                <w:szCs w:val="18"/>
                <w:highlight w:val="lightGray"/>
              </w:rPr>
              <w:t>SMTC.1</w:t>
            </w:r>
          </w:p>
        </w:tc>
      </w:tr>
      <w:tr w:rsidR="000B73D0" w:rsidRPr="00CF7610" w14:paraId="70F38047" w14:textId="77777777" w:rsidTr="000B73D0">
        <w:trPr>
          <w:trHeight w:val="46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3FF17F"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207AD0"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kHz</w:t>
            </w:r>
          </w:p>
        </w:tc>
        <w:tc>
          <w:tcPr>
            <w:tcW w:w="1434" w:type="dxa"/>
            <w:tcBorders>
              <w:top w:val="single" w:sz="4" w:space="0" w:color="auto"/>
              <w:left w:val="single" w:sz="4" w:space="0" w:color="auto"/>
              <w:right w:val="single" w:sz="4" w:space="0" w:color="auto"/>
            </w:tcBorders>
            <w:shd w:val="clear" w:color="auto" w:fill="auto"/>
            <w:vAlign w:val="center"/>
          </w:tcPr>
          <w:p w14:paraId="35146A22"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1</w:t>
            </w:r>
          </w:p>
        </w:tc>
        <w:tc>
          <w:tcPr>
            <w:tcW w:w="3139" w:type="dxa"/>
            <w:gridSpan w:val="5"/>
            <w:tcBorders>
              <w:top w:val="single" w:sz="4" w:space="0" w:color="auto"/>
              <w:left w:val="single" w:sz="4" w:space="0" w:color="auto"/>
              <w:right w:val="single" w:sz="4" w:space="0" w:color="auto"/>
            </w:tcBorders>
            <w:shd w:val="clear" w:color="auto" w:fill="auto"/>
            <w:vAlign w:val="center"/>
          </w:tcPr>
          <w:p w14:paraId="6B387BD5"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120</w:t>
            </w:r>
          </w:p>
        </w:tc>
      </w:tr>
      <w:tr w:rsidR="00ED3BC8" w:rsidRPr="00CF7610" w14:paraId="71CC91F3"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88D253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8BD5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3913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694B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410F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r>
      <w:tr w:rsidR="00ED3BC8" w:rsidRPr="00CF7610" w14:paraId="08AE8C92"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08019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32413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FBE33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49B7B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189F9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0B8E7DC6"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B53701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F0A6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3EDD2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B7ACF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733A4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6A0ADAEE"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47BC43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2316B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A84C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359A0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627AB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0847D192"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7DC07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E680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FAC97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0F8EA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E188B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210846A1"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63F7AC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55C24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0A775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1B0E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3D704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651000DF"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58A603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ABE2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7DCEA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6D0F5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F26B6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61701B1D"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1FE67E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57459"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AD22D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1F82C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E7F35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2FBFBD7F"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CD09B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F9A33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F66B1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7808F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FD700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7D4A92E4"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D57BC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DF9E4B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455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6A95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AWGN</w:t>
            </w:r>
          </w:p>
        </w:tc>
      </w:tr>
      <w:tr w:rsidR="00ED3BC8" w:rsidRPr="00CF7610" w14:paraId="2380BC5F"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F2287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5065B6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6FEC7A64"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04C9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SRSConf.1</w:t>
            </w:r>
            <w:r w:rsidRPr="00CF7610">
              <w:rPr>
                <w:rFonts w:ascii="Arial" w:hAnsi="Arial"/>
                <w:sz w:val="18"/>
                <w:highlight w:val="lightGray"/>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6CC8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SRSConf.2</w:t>
            </w:r>
            <w:r w:rsidRPr="00CF7610">
              <w:rPr>
                <w:rFonts w:ascii="Arial" w:hAnsi="Arial"/>
                <w:sz w:val="18"/>
                <w:highlight w:val="lightGray"/>
                <w:vertAlign w:val="superscript"/>
              </w:rPr>
              <w:t>Note6</w:t>
            </w:r>
          </w:p>
        </w:tc>
      </w:tr>
      <w:tr w:rsidR="00ED3BC8" w:rsidRPr="00CF7610" w14:paraId="54678EAB" w14:textId="77777777" w:rsidTr="000B73D0">
        <w:trPr>
          <w:jc w:val="center"/>
        </w:trPr>
        <w:tc>
          <w:tcPr>
            <w:tcW w:w="8223" w:type="dxa"/>
            <w:gridSpan w:val="8"/>
            <w:tcBorders>
              <w:top w:val="single" w:sz="4" w:space="0" w:color="auto"/>
              <w:left w:val="single" w:sz="4" w:space="0" w:color="auto"/>
              <w:bottom w:val="single" w:sz="4" w:space="0" w:color="auto"/>
              <w:right w:val="single" w:sz="4" w:space="0" w:color="auto"/>
            </w:tcBorders>
            <w:shd w:val="clear" w:color="auto" w:fill="auto"/>
          </w:tcPr>
          <w:p w14:paraId="1CC748E1"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1:</w:t>
            </w:r>
            <w:r w:rsidRPr="00CF7610">
              <w:rPr>
                <w:rFonts w:ascii="Arial" w:hAnsi="Arial"/>
                <w:sz w:val="18"/>
                <w:highlight w:val="lightGray"/>
              </w:rPr>
              <w:tab/>
              <w:t>OCNG shall be used such that both cells are fully allocated and a constant total transmitted power spectral density is achieved for all OFDM symbols.</w:t>
            </w:r>
          </w:p>
          <w:p w14:paraId="24439457"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2:</w:t>
            </w:r>
            <w:r w:rsidRPr="00CF7610">
              <w:rPr>
                <w:rFonts w:ascii="Arial" w:hAnsi="Arial"/>
                <w:sz w:val="18"/>
                <w:highlight w:val="lightGray"/>
              </w:rPr>
              <w:tab/>
            </w:r>
            <w:r w:rsidR="00202626">
              <w:rPr>
                <w:rFonts w:ascii="Arial" w:hAnsi="Arial"/>
                <w:sz w:val="18"/>
                <w:highlight w:val="lightGray"/>
              </w:rPr>
              <w:t>Voi</w:t>
            </w:r>
            <w:r w:rsidRPr="00CF7610">
              <w:rPr>
                <w:rFonts w:ascii="Arial" w:hAnsi="Arial"/>
                <w:sz w:val="18"/>
                <w:highlight w:val="lightGray"/>
              </w:rPr>
              <w:t>d</w:t>
            </w:r>
          </w:p>
          <w:p w14:paraId="4F9E94B6"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3:</w:t>
            </w:r>
            <w:r w:rsidRPr="00CF7610">
              <w:rPr>
                <w:rFonts w:ascii="Arial" w:hAnsi="Arial"/>
                <w:sz w:val="18"/>
                <w:highlight w:val="lightGray"/>
              </w:rPr>
              <w:tab/>
            </w:r>
            <w:r w:rsidR="00202626">
              <w:rPr>
                <w:rFonts w:ascii="Arial" w:hAnsi="Arial"/>
                <w:sz w:val="18"/>
                <w:highlight w:val="lightGray"/>
              </w:rPr>
              <w:t>Void</w:t>
            </w:r>
          </w:p>
          <w:p w14:paraId="11BBF26C"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4:</w:t>
            </w:r>
            <w:r w:rsidRPr="00CF7610">
              <w:rPr>
                <w:rFonts w:ascii="Arial" w:hAnsi="Arial"/>
                <w:sz w:val="18"/>
                <w:highlight w:val="lightGray"/>
              </w:rPr>
              <w:tab/>
            </w:r>
            <w:r w:rsidR="00202626">
              <w:rPr>
                <w:rFonts w:ascii="Arial" w:hAnsi="Arial"/>
                <w:sz w:val="18"/>
                <w:highlight w:val="lightGray"/>
              </w:rPr>
              <w:t>Void</w:t>
            </w:r>
          </w:p>
          <w:p w14:paraId="724FC6B7" w14:textId="77777777" w:rsidR="00CF7610" w:rsidRPr="00BF63D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BF63D0">
              <w:rPr>
                <w:rFonts w:ascii="Arial" w:hAnsi="Arial"/>
                <w:sz w:val="18"/>
                <w:highlight w:val="lightGray"/>
              </w:rPr>
              <w:t>Note 5:</w:t>
            </w:r>
            <w:r w:rsidRPr="00BF63D0">
              <w:rPr>
                <w:rFonts w:ascii="Arial" w:hAnsi="Arial"/>
                <w:sz w:val="18"/>
                <w:highlight w:val="lightGray"/>
              </w:rPr>
              <w:tab/>
              <w:t>DRx related parameters are given in Table A.3.3.</w:t>
            </w:r>
            <w:r w:rsidR="00AF7952" w:rsidRPr="00BF63D0">
              <w:rPr>
                <w:rFonts w:ascii="Arial" w:eastAsia="SimSun" w:hAnsi="Arial"/>
                <w:sz w:val="18"/>
                <w:highlight w:val="lightGray"/>
                <w:lang w:eastAsia="zh-CN"/>
              </w:rPr>
              <w:t>8</w:t>
            </w:r>
            <w:r w:rsidRPr="00BF63D0">
              <w:rPr>
                <w:rFonts w:ascii="Arial" w:hAnsi="Arial"/>
                <w:sz w:val="18"/>
                <w:highlight w:val="lightGray"/>
              </w:rPr>
              <w:t>-1</w:t>
            </w:r>
          </w:p>
          <w:p w14:paraId="79873E22"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BF63D0">
              <w:rPr>
                <w:rFonts w:ascii="Arial" w:hAnsi="Arial"/>
                <w:sz w:val="18"/>
                <w:highlight w:val="lightGray"/>
              </w:rPr>
              <w:t>Note 6:</w:t>
            </w:r>
            <w:r w:rsidRPr="00BF63D0">
              <w:rPr>
                <w:rFonts w:ascii="Arial" w:hAnsi="Arial"/>
                <w:sz w:val="18"/>
                <w:highlight w:val="lightGray"/>
              </w:rPr>
              <w:tab/>
              <w:t>SRS configs are given in Table A.7.4.1.1.1-3</w:t>
            </w:r>
          </w:p>
        </w:tc>
      </w:tr>
    </w:tbl>
    <w:p w14:paraId="23D91AC0"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5AE40F6A"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bookmarkStart w:id="23" w:name="_Hlk16712639"/>
      <w:r w:rsidRPr="00CF7610">
        <w:rPr>
          <w:rFonts w:ascii="Arial" w:eastAsia="Times New Roman" w:hAnsi="Arial"/>
          <w:b/>
          <w:highlight w:val="lightGray"/>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CF7610" w:rsidRPr="00CF7610" w14:paraId="17778DAA" w14:textId="77777777" w:rsidTr="00DE66D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A304346"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bookmarkStart w:id="24" w:name="_Hlk16723823"/>
            <w:r w:rsidRPr="00CF7610">
              <w:rPr>
                <w:rFonts w:ascii="Arial" w:eastAsia="Times New Roman" w:hAnsi="Arial" w:cs="Arial"/>
                <w:b/>
                <w:sz w:val="18"/>
                <w:highlight w:val="lightGray"/>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891D89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r w:rsidRPr="00CF7610">
              <w:rPr>
                <w:rFonts w:ascii="Arial" w:eastAsia="Times New Roman" w:hAnsi="Arial" w:cs="Arial"/>
                <w:b/>
                <w:sz w:val="18"/>
                <w:highlight w:val="lightGray"/>
                <w:lang w:val="en-US" w:eastAsia="fr-FR"/>
              </w:rPr>
              <w:t>Unit</w:t>
            </w:r>
          </w:p>
        </w:tc>
        <w:tc>
          <w:tcPr>
            <w:tcW w:w="1661" w:type="dxa"/>
            <w:tcBorders>
              <w:top w:val="single" w:sz="4" w:space="0" w:color="auto"/>
              <w:left w:val="single" w:sz="4" w:space="0" w:color="auto"/>
              <w:right w:val="single" w:sz="4" w:space="0" w:color="auto"/>
            </w:tcBorders>
            <w:vAlign w:val="center"/>
            <w:hideMark/>
          </w:tcPr>
          <w:p w14:paraId="7E2F75AA"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r w:rsidRPr="00CF7610">
              <w:rPr>
                <w:rFonts w:ascii="Arial" w:eastAsia="Times New Roman" w:hAnsi="Arial" w:cs="Arial"/>
                <w:b/>
                <w:sz w:val="18"/>
                <w:highlight w:val="lightGray"/>
                <w:lang w:val="en-US" w:eastAsia="fr-FR"/>
              </w:rPr>
              <w:t>Test 1</w:t>
            </w:r>
          </w:p>
        </w:tc>
        <w:tc>
          <w:tcPr>
            <w:tcW w:w="1715" w:type="dxa"/>
            <w:tcBorders>
              <w:top w:val="single" w:sz="4" w:space="0" w:color="auto"/>
              <w:left w:val="single" w:sz="4" w:space="0" w:color="auto"/>
              <w:right w:val="single" w:sz="4" w:space="0" w:color="auto"/>
            </w:tcBorders>
            <w:vAlign w:val="center"/>
            <w:hideMark/>
          </w:tcPr>
          <w:p w14:paraId="7DC20645"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r w:rsidRPr="00CF7610">
              <w:rPr>
                <w:rFonts w:ascii="Arial" w:eastAsia="Times New Roman" w:hAnsi="Arial" w:cs="Arial"/>
                <w:b/>
                <w:sz w:val="18"/>
                <w:highlight w:val="lightGray"/>
                <w:lang w:val="en-US" w:eastAsia="fr-FR"/>
              </w:rPr>
              <w:t>Test 2</w:t>
            </w:r>
          </w:p>
        </w:tc>
      </w:tr>
      <w:tr w:rsidR="00CF7610" w:rsidRPr="00CF7610" w14:paraId="0C516890" w14:textId="77777777" w:rsidTr="00DE66D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0826B54"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fr-FR"/>
              </w:rPr>
            </w:pPr>
            <w:r w:rsidRPr="00CF7610">
              <w:rPr>
                <w:rFonts w:ascii="Arial" w:eastAsia="Times New Roman" w:hAnsi="Arial" w:cs="Arial"/>
                <w:sz w:val="18"/>
                <w:highlight w:val="lightGray"/>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65C54AE"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F293E8D"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According to clause A.3.15.1</w:t>
            </w:r>
          </w:p>
        </w:tc>
      </w:tr>
      <w:tr w:rsidR="00780AA1" w:rsidRPr="00AA1D12" w14:paraId="2C59032D"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2A251EC7" w14:textId="77777777" w:rsidR="00780AA1" w:rsidRPr="00AA1D12" w:rsidRDefault="00780AA1" w:rsidP="00780AA1">
            <w:pPr>
              <w:keepNext/>
              <w:keepLines/>
              <w:overflowPunct w:val="0"/>
              <w:autoSpaceDE w:val="0"/>
              <w:autoSpaceDN w:val="0"/>
              <w:adjustRightInd w:val="0"/>
              <w:spacing w:after="0"/>
              <w:textAlignment w:val="baseline"/>
              <w:rPr>
                <w:rFonts w:ascii="Arial" w:hAnsi="Arial" w:cs="Arial"/>
                <w:sz w:val="18"/>
                <w:highlight w:val="lightGray"/>
                <w:lang w:val="da-DK" w:eastAsia="fr-FR"/>
              </w:rPr>
            </w:pPr>
            <w:r w:rsidRPr="00AA1D12">
              <w:rPr>
                <w:rFonts w:ascii="Arial" w:hAnsi="Arial" w:cs="Arial"/>
                <w:sz w:val="18"/>
                <w:szCs w:val="18"/>
                <w:highlight w:val="lightGray"/>
                <w:lang w:val="en-US"/>
              </w:rPr>
              <w:t>Assumption for UE beams</w:t>
            </w:r>
            <w:r w:rsidRPr="00AA1D12">
              <w:rPr>
                <w:rFonts w:ascii="Arial" w:hAnsi="Arial" w:cs="Arial"/>
                <w:sz w:val="18"/>
                <w:szCs w:val="18"/>
                <w:highlight w:val="lightGray"/>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6D1A7030" w14:textId="77777777" w:rsidR="00780AA1" w:rsidRPr="00AA1D12" w:rsidRDefault="00780AA1" w:rsidP="00780AA1">
            <w:pPr>
              <w:keepNext/>
              <w:keepLines/>
              <w:overflowPunct w:val="0"/>
              <w:autoSpaceDE w:val="0"/>
              <w:autoSpaceDN w:val="0"/>
              <w:adjustRightInd w:val="0"/>
              <w:spacing w:after="0"/>
              <w:jc w:val="center"/>
              <w:textAlignment w:val="baseline"/>
              <w:rPr>
                <w:rFonts w:ascii="Arial" w:hAnsi="Arial" w:cs="Arial"/>
                <w:sz w:val="18"/>
                <w:highlight w:val="lightGray"/>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4ECE9C" w14:textId="77777777" w:rsidR="00780AA1" w:rsidRPr="00AA1D12" w:rsidRDefault="00780AA1" w:rsidP="00780AA1">
            <w:pPr>
              <w:keepNext/>
              <w:keepLines/>
              <w:overflowPunct w:val="0"/>
              <w:autoSpaceDE w:val="0"/>
              <w:autoSpaceDN w:val="0"/>
              <w:adjustRightInd w:val="0"/>
              <w:spacing w:after="0"/>
              <w:jc w:val="center"/>
              <w:textAlignment w:val="baseline"/>
              <w:rPr>
                <w:rFonts w:ascii="Arial" w:hAnsi="Arial" w:cs="Arial"/>
                <w:sz w:val="18"/>
                <w:highlight w:val="lightGray"/>
                <w:lang w:val="en-US" w:eastAsia="fr-FR"/>
              </w:rPr>
            </w:pPr>
            <w:r w:rsidRPr="00AA1D12">
              <w:rPr>
                <w:rFonts w:ascii="Arial" w:hAnsi="Arial" w:cs="Arial"/>
                <w:sz w:val="18"/>
                <w:highlight w:val="lightGray"/>
                <w:lang w:val="en-US" w:eastAsia="fr-FR"/>
              </w:rPr>
              <w:t>Fine</w:t>
            </w:r>
          </w:p>
        </w:tc>
      </w:tr>
      <w:tr w:rsidR="00CF7610" w:rsidRPr="00CF7610" w14:paraId="672656D3"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6DDB9A47" w14:textId="77777777" w:rsidR="00CF7610" w:rsidRPr="00CF7610" w:rsidRDefault="00000000" w:rsidP="00CF7610">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fr-FR"/>
              </w:rPr>
            </w:pPr>
            <w:r>
              <w:rPr>
                <w:rFonts w:ascii="Arial" w:eastAsia="Calibri" w:hAnsi="Arial" w:cs="Arial"/>
                <w:position w:val="-12"/>
                <w:sz w:val="18"/>
                <w:szCs w:val="22"/>
                <w:highlight w:val="lightGray"/>
                <w:lang w:val="en-US" w:eastAsia="fr-FR"/>
              </w:rPr>
              <w:pict w14:anchorId="3D4DA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fillcolor="window">
                  <v:imagedata r:id="rId12" o:title=""/>
                </v:shape>
              </w:pict>
            </w:r>
            <w:r w:rsidR="00CF7610" w:rsidRPr="00CF7610">
              <w:rPr>
                <w:rFonts w:ascii="Arial" w:eastAsia="Times New Roman" w:hAnsi="Arial" w:cs="Arial"/>
                <w:sz w:val="18"/>
                <w:highlight w:val="lightGray"/>
                <w:vertAlign w:val="superscript"/>
                <w:lang w:val="en-US" w:eastAsia="fr-FR"/>
              </w:rPr>
              <w:t>Note1</w:t>
            </w:r>
          </w:p>
          <w:p w14:paraId="1CBA9A32"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DBA2224"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dBm/15kHz</w:t>
            </w:r>
            <w:r w:rsidRPr="00CF7610">
              <w:rPr>
                <w:rFonts w:ascii="Arial" w:eastAsia="Times New Roman" w:hAnsi="Arial" w:cs="Arial"/>
                <w:sz w:val="18"/>
                <w:highlight w:val="lightGray"/>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8BC9ED7"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-112</w:t>
            </w:r>
          </w:p>
        </w:tc>
      </w:tr>
      <w:tr w:rsidR="00CF7610" w:rsidRPr="00CF7610" w14:paraId="13FB3366"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44DDC9BF" w14:textId="77777777" w:rsidR="00CF7610" w:rsidRPr="00CF7610" w:rsidRDefault="00000000" w:rsidP="00CF7610">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fr-FR"/>
              </w:rPr>
            </w:pPr>
            <w:r>
              <w:rPr>
                <w:rFonts w:ascii="Arial" w:eastAsia="Calibri" w:hAnsi="Arial" w:cs="Arial"/>
                <w:position w:val="-12"/>
                <w:sz w:val="18"/>
                <w:szCs w:val="22"/>
                <w:highlight w:val="lightGray"/>
                <w:lang w:val="en-US" w:eastAsia="fr-FR"/>
              </w:rPr>
              <w:pict w14:anchorId="66B2667E">
                <v:shape id="_x0000_i1026" type="#_x0000_t75" style="width:14.25pt;height:14.25pt" fillcolor="window">
                  <v:imagedata r:id="rId12" o:title=""/>
                </v:shape>
              </w:pict>
            </w:r>
            <w:r w:rsidR="00CF7610" w:rsidRPr="00CF7610">
              <w:rPr>
                <w:rFonts w:ascii="Arial" w:eastAsia="Times New Roman" w:hAnsi="Arial" w:cs="Arial"/>
                <w:sz w:val="18"/>
                <w:highlight w:val="lightGray"/>
                <w:vertAlign w:val="superscript"/>
                <w:lang w:val="en-US" w:eastAsia="fr-FR"/>
              </w:rPr>
              <w:t>Note1</w:t>
            </w:r>
          </w:p>
          <w:p w14:paraId="0B919036"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A5629B4"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dBm/SCS</w:t>
            </w:r>
            <w:r w:rsidRPr="00CF7610">
              <w:rPr>
                <w:rFonts w:ascii="Arial" w:eastAsia="Times New Roman" w:hAnsi="Arial" w:cs="Arial"/>
                <w:sz w:val="18"/>
                <w:highlight w:val="lightGray"/>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68AC02D"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-10</w:t>
            </w:r>
            <w:r w:rsidR="00614B26">
              <w:rPr>
                <w:rFonts w:ascii="Arial" w:eastAsia="Times New Roman" w:hAnsi="Arial" w:cs="Arial"/>
                <w:sz w:val="18"/>
                <w:highlight w:val="lightGray"/>
                <w:lang w:val="en-US" w:eastAsia="fr-FR"/>
              </w:rPr>
              <w:t>0</w:t>
            </w:r>
          </w:p>
        </w:tc>
      </w:tr>
      <w:tr w:rsidR="00CF7610" w:rsidRPr="00CF7610" w14:paraId="78858BB5"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26EF9A9C" w14:textId="77777777" w:rsidR="00CF7610" w:rsidRPr="00CF7610" w:rsidRDefault="00000000" w:rsidP="00CF7610">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eastAsia="fr-FR"/>
              </w:rPr>
            </w:pPr>
            <w:r>
              <w:rPr>
                <w:rFonts w:ascii="Arial" w:eastAsia="Calibri" w:hAnsi="Arial" w:cs="Arial"/>
                <w:position w:val="-12"/>
                <w:sz w:val="18"/>
                <w:szCs w:val="22"/>
                <w:highlight w:val="lightGray"/>
                <w:lang w:val="en-US" w:eastAsia="fr-FR"/>
              </w:rPr>
              <w:pict w14:anchorId="6512E915">
                <v:shape id="_x0000_i1027" type="#_x0000_t75" style="width:36pt;height:21pt" fillcolor="window">
                  <v:imagedata r:id="rId13" o:title=""/>
                </v:shape>
              </w:pict>
            </w:r>
          </w:p>
        </w:tc>
        <w:tc>
          <w:tcPr>
            <w:tcW w:w="2294" w:type="dxa"/>
            <w:tcBorders>
              <w:top w:val="single" w:sz="4" w:space="0" w:color="auto"/>
              <w:left w:val="single" w:sz="4" w:space="0" w:color="auto"/>
              <w:bottom w:val="single" w:sz="4" w:space="0" w:color="auto"/>
              <w:right w:val="single" w:sz="4" w:space="0" w:color="auto"/>
            </w:tcBorders>
            <w:vAlign w:val="center"/>
          </w:tcPr>
          <w:p w14:paraId="510B223F"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32DA0F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4</w:t>
            </w:r>
          </w:p>
        </w:tc>
      </w:tr>
      <w:tr w:rsidR="00CF7610" w:rsidRPr="00CF7610" w14:paraId="3E4F65C5" w14:textId="77777777" w:rsidTr="00DE66D2">
        <w:trPr>
          <w:trHeight w:val="20"/>
          <w:jc w:val="center"/>
        </w:trPr>
        <w:tc>
          <w:tcPr>
            <w:tcW w:w="2605" w:type="dxa"/>
            <w:tcBorders>
              <w:top w:val="single" w:sz="4" w:space="0" w:color="auto"/>
              <w:left w:val="single" w:sz="4" w:space="0" w:color="auto"/>
              <w:right w:val="single" w:sz="4" w:space="0" w:color="auto"/>
            </w:tcBorders>
            <w:vAlign w:val="center"/>
            <w:hideMark/>
          </w:tcPr>
          <w:p w14:paraId="364D8661"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r w:rsidRPr="00C40EC7">
              <w:rPr>
                <w:rFonts w:ascii="Arial" w:eastAsia="Times New Roman" w:hAnsi="Arial" w:cs="Arial"/>
                <w:sz w:val="18"/>
                <w:highlight w:val="lightGray"/>
                <w:lang w:val="en-US" w:eastAsia="fr-FR"/>
              </w:rPr>
              <w:t>SS-RSRP</w:t>
            </w:r>
            <w:r w:rsidRPr="00C40EC7">
              <w:rPr>
                <w:rFonts w:ascii="Arial" w:eastAsia="Times New Roman" w:hAnsi="Arial" w:cs="Arial"/>
                <w:sz w:val="18"/>
                <w:highlight w:val="lightGray"/>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29192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dBm/SCS</w:t>
            </w:r>
            <w:r w:rsidRPr="00CF7610">
              <w:rPr>
                <w:rFonts w:ascii="Arial" w:eastAsia="Times New Roman" w:hAnsi="Arial" w:cs="Arial"/>
                <w:sz w:val="18"/>
                <w:highlight w:val="lightGray"/>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B76FF8"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-9</w:t>
            </w:r>
            <w:r w:rsidR="00614B26">
              <w:rPr>
                <w:rFonts w:ascii="Arial" w:eastAsia="Times New Roman" w:hAnsi="Arial" w:cs="Arial"/>
                <w:sz w:val="18"/>
                <w:highlight w:val="lightGray"/>
                <w:lang w:val="en-US" w:eastAsia="fr-FR"/>
              </w:rPr>
              <w:t>6</w:t>
            </w:r>
          </w:p>
        </w:tc>
      </w:tr>
      <w:tr w:rsidR="00CF7610" w:rsidRPr="00CF7610" w14:paraId="48DB03E1" w14:textId="77777777" w:rsidTr="00DE66D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0006E5" w14:textId="77777777" w:rsidR="00CF7610" w:rsidRPr="00CF7610" w:rsidRDefault="0000000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r>
              <w:rPr>
                <w:rFonts w:ascii="Arial" w:eastAsia="Calibri" w:hAnsi="Arial" w:cs="Arial"/>
                <w:position w:val="-12"/>
                <w:sz w:val="18"/>
                <w:szCs w:val="22"/>
                <w:highlight w:val="lightGray"/>
                <w:lang w:val="en-US" w:eastAsia="fr-FR"/>
              </w:rPr>
              <w:pict w14:anchorId="2184A764">
                <v:shape id="_x0000_i1028" type="#_x0000_t75" style="width:28.5pt;height:14.25pt" fillcolor="window">
                  <v:imagedata r:id="rId14" o:title=""/>
                </v:shape>
              </w:pi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71527E1"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1A7AE6A"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4</w:t>
            </w:r>
          </w:p>
        </w:tc>
      </w:tr>
      <w:tr w:rsidR="00CF7610" w:rsidRPr="00CF7610" w14:paraId="148724E9" w14:textId="77777777" w:rsidTr="00DE66D2">
        <w:trPr>
          <w:trHeight w:val="20"/>
          <w:jc w:val="center"/>
        </w:trPr>
        <w:tc>
          <w:tcPr>
            <w:tcW w:w="2605" w:type="dxa"/>
            <w:tcBorders>
              <w:top w:val="single" w:sz="4" w:space="0" w:color="auto"/>
              <w:left w:val="single" w:sz="4" w:space="0" w:color="auto"/>
              <w:right w:val="single" w:sz="4" w:space="0" w:color="auto"/>
            </w:tcBorders>
            <w:vAlign w:val="center"/>
            <w:hideMark/>
          </w:tcPr>
          <w:p w14:paraId="1530B3D2"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Io</w:t>
            </w:r>
            <w:r w:rsidRPr="00CF7610">
              <w:rPr>
                <w:rFonts w:ascii="Arial" w:eastAsia="Times New Roman" w:hAnsi="Arial" w:cs="Arial"/>
                <w:sz w:val="18"/>
                <w:highlight w:val="lightGray"/>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86F340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dBm/95.04 MHz</w:t>
            </w:r>
            <w:r w:rsidRPr="00CF7610">
              <w:rPr>
                <w:rFonts w:ascii="Arial" w:eastAsia="Times New Roman" w:hAnsi="Arial" w:cs="Arial"/>
                <w:sz w:val="18"/>
                <w:highlight w:val="lightGray"/>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D2C38AE"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-68.5</w:t>
            </w:r>
          </w:p>
        </w:tc>
      </w:tr>
      <w:tr w:rsidR="00CF7610" w:rsidRPr="00CF7610" w14:paraId="19931277" w14:textId="77777777" w:rsidTr="00DE66D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F9FACE1"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1:</w:t>
            </w:r>
            <w:r w:rsidRPr="00AA1D12">
              <w:rPr>
                <w:rFonts w:ascii="Arial" w:eastAsia="Times New Roman" w:hAnsi="Arial" w:cs="Arial"/>
                <w:sz w:val="18"/>
                <w:highlight w:val="lightGray"/>
                <w:lang w:val="en-US" w:eastAsia="fr-FR"/>
              </w:rPr>
              <w:tab/>
              <w:t xml:space="preserve">Interference from other cells and noise sources not specified in the test is assumed to be constant over subcarriers and time and shall be modelled as AWGN of appropriate power for </w:t>
            </w:r>
            <w:r w:rsidR="00000000">
              <w:rPr>
                <w:rFonts w:ascii="Arial" w:eastAsia="Calibri" w:hAnsi="Arial" w:cs="v4.2.0"/>
                <w:position w:val="-12"/>
                <w:sz w:val="18"/>
                <w:szCs w:val="22"/>
                <w:highlight w:val="lightGray"/>
                <w:lang w:val="en-US" w:eastAsia="fr-FR"/>
              </w:rPr>
              <w:pict w14:anchorId="79167C38">
                <v:shape id="_x0000_i1029" type="#_x0000_t75" style="width:14.25pt;height:14.25pt" fillcolor="window">
                  <v:imagedata r:id="rId12" o:title=""/>
                </v:shape>
              </w:pict>
            </w:r>
            <w:r w:rsidRPr="00AA1D12">
              <w:rPr>
                <w:rFonts w:ascii="Arial" w:eastAsia="Times New Roman" w:hAnsi="Arial" w:cs="Arial"/>
                <w:sz w:val="18"/>
                <w:highlight w:val="lightGray"/>
                <w:lang w:val="en-US" w:eastAsia="fr-FR"/>
              </w:rPr>
              <w:t xml:space="preserve"> to be fulfilled.</w:t>
            </w:r>
          </w:p>
          <w:p w14:paraId="4BB7E9FC"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2:</w:t>
            </w:r>
            <w:r w:rsidRPr="00AA1D12">
              <w:rPr>
                <w:rFonts w:ascii="Arial" w:eastAsia="Times New Roman" w:hAnsi="Arial" w:cs="Arial"/>
                <w:sz w:val="18"/>
                <w:highlight w:val="lightGray"/>
                <w:lang w:val="en-US" w:eastAsia="fr-FR"/>
              </w:rPr>
              <w:tab/>
              <w:t>SS</w:t>
            </w:r>
            <w:r w:rsidR="00614B26">
              <w:rPr>
                <w:rFonts w:ascii="Arial" w:eastAsia="Times New Roman" w:hAnsi="Arial" w:cs="Arial"/>
                <w:sz w:val="18"/>
                <w:highlight w:val="lightGray"/>
                <w:lang w:val="en-US" w:eastAsia="fr-FR"/>
              </w:rPr>
              <w:t>B_</w:t>
            </w:r>
            <w:r w:rsidRPr="00AA1D12">
              <w:rPr>
                <w:rFonts w:ascii="Arial" w:eastAsia="Times New Roman" w:hAnsi="Arial" w:cs="Arial"/>
                <w:sz w:val="18"/>
                <w:highlight w:val="lightGray"/>
                <w:lang w:val="en-US" w:eastAsia="fr-FR"/>
              </w:rPr>
              <w:t>RP and Io levels have been derived from other parameters for information purposes. They are not settable parameters themselves.</w:t>
            </w:r>
          </w:p>
          <w:p w14:paraId="699855DD"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3:</w:t>
            </w:r>
            <w:r w:rsidRPr="00AA1D12">
              <w:rPr>
                <w:rFonts w:ascii="Arial" w:eastAsia="Times New Roman" w:hAnsi="Arial" w:cs="Arial"/>
                <w:sz w:val="18"/>
                <w:highlight w:val="lightGray"/>
                <w:lang w:val="en-US" w:eastAsia="fr-FR"/>
              </w:rPr>
              <w:tab/>
            </w:r>
            <w:r w:rsidR="00614B26">
              <w:rPr>
                <w:rFonts w:ascii="Arial" w:eastAsia="Times New Roman" w:hAnsi="Arial" w:cs="Arial"/>
                <w:sz w:val="18"/>
                <w:highlight w:val="lightGray"/>
                <w:lang w:val="en-US" w:eastAsia="fr-FR"/>
              </w:rPr>
              <w:t>Void</w:t>
            </w:r>
          </w:p>
          <w:p w14:paraId="14230004"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4:</w:t>
            </w:r>
            <w:r w:rsidRPr="00AA1D12">
              <w:rPr>
                <w:rFonts w:ascii="Arial" w:eastAsia="Times New Roman" w:hAnsi="Arial" w:cs="Arial"/>
                <w:sz w:val="18"/>
                <w:highlight w:val="lightGray"/>
                <w:lang w:val="en-US" w:eastAsia="fr-FR"/>
              </w:rPr>
              <w:tab/>
              <w:t>Equivalent power received by an antenna with 0dBi gain at the centre of the quiet zone</w:t>
            </w:r>
          </w:p>
          <w:p w14:paraId="1DC44F2E"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5:</w:t>
            </w:r>
            <w:r w:rsidRPr="00AA1D12">
              <w:rPr>
                <w:rFonts w:ascii="Arial" w:eastAsia="Times New Roman" w:hAnsi="Arial" w:cs="Arial"/>
                <w:sz w:val="18"/>
                <w:highlight w:val="lightGray"/>
                <w:lang w:val="en-US" w:eastAsia="fr-FR"/>
              </w:rPr>
              <w:tab/>
              <w:t>As observed with 0dBi gain antenna at the centre of the quiet zone</w:t>
            </w:r>
          </w:p>
          <w:p w14:paraId="0F1E5442" w14:textId="77777777" w:rsidR="00F73EDA" w:rsidRPr="00AA1D12" w:rsidRDefault="00F73EDA" w:rsidP="00CF761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AA1D12">
              <w:rPr>
                <w:rFonts w:ascii="Arial" w:hAnsi="Arial" w:cs="Arial"/>
                <w:sz w:val="18"/>
                <w:highlight w:val="lightGray"/>
                <w:lang w:val="en-US" w:eastAsia="fr-FR"/>
              </w:rPr>
              <w:t>Note 6:</w:t>
            </w:r>
            <w:r w:rsidRPr="00AA1D12">
              <w:rPr>
                <w:rFonts w:ascii="Arial" w:hAnsi="Arial" w:cs="Arial"/>
                <w:sz w:val="18"/>
                <w:highlight w:val="lightGray"/>
                <w:lang w:val="en-US" w:eastAsia="fr-FR"/>
              </w:rPr>
              <w:tab/>
            </w:r>
            <w:r w:rsidRPr="00AA1D12">
              <w:rPr>
                <w:rFonts w:ascii="Arial" w:hAnsi="Arial" w:cs="Arial"/>
                <w:sz w:val="18"/>
                <w:highlight w:val="lightGray"/>
              </w:rPr>
              <w:t>Information about types of UE beam is given in B.2.1.3, and does not limit UE implementation or test system implementation</w:t>
            </w:r>
          </w:p>
        </w:tc>
      </w:tr>
      <w:bookmarkEnd w:id="24"/>
    </w:tbl>
    <w:p w14:paraId="3A381255" w14:textId="77777777" w:rsidR="00CF7610" w:rsidRPr="00CF7610" w:rsidRDefault="00CF7610" w:rsidP="00CF7610">
      <w:pPr>
        <w:overflowPunct w:val="0"/>
        <w:autoSpaceDE w:val="0"/>
        <w:autoSpaceDN w:val="0"/>
        <w:adjustRightInd w:val="0"/>
        <w:textAlignment w:val="baseline"/>
        <w:rPr>
          <w:rFonts w:eastAsia="Times New Roman"/>
          <w:highlight w:val="lightGray"/>
        </w:rPr>
      </w:pPr>
    </w:p>
    <w:bookmarkEnd w:id="23"/>
    <w:p w14:paraId="14241C13"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4855CC89"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1E947020"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lastRenderedPageBreak/>
        <w:t>Table A.7.4.1.1.1-3: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ED3BC8" w:rsidRPr="00CF7610" w14:paraId="55D9D08C" w14:textId="77777777" w:rsidTr="0090235F">
        <w:tc>
          <w:tcPr>
            <w:tcW w:w="1717" w:type="dxa"/>
            <w:shd w:val="clear" w:color="auto" w:fill="auto"/>
          </w:tcPr>
          <w:p w14:paraId="3F9E329F"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p>
        </w:tc>
        <w:tc>
          <w:tcPr>
            <w:tcW w:w="2530" w:type="dxa"/>
            <w:shd w:val="clear" w:color="auto" w:fill="auto"/>
          </w:tcPr>
          <w:p w14:paraId="3308E40A"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Field</w:t>
            </w:r>
          </w:p>
        </w:tc>
        <w:tc>
          <w:tcPr>
            <w:tcW w:w="1816" w:type="dxa"/>
            <w:shd w:val="clear" w:color="auto" w:fill="auto"/>
          </w:tcPr>
          <w:p w14:paraId="77212B25"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SRSConf.1</w:t>
            </w:r>
          </w:p>
        </w:tc>
        <w:tc>
          <w:tcPr>
            <w:tcW w:w="1257" w:type="dxa"/>
            <w:shd w:val="clear" w:color="auto" w:fill="auto"/>
          </w:tcPr>
          <w:p w14:paraId="4E8130A3"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SRSConf.2</w:t>
            </w:r>
          </w:p>
        </w:tc>
        <w:tc>
          <w:tcPr>
            <w:tcW w:w="2030" w:type="dxa"/>
            <w:shd w:val="clear" w:color="auto" w:fill="auto"/>
          </w:tcPr>
          <w:p w14:paraId="4D33C357"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Comments</w:t>
            </w:r>
          </w:p>
        </w:tc>
      </w:tr>
      <w:tr w:rsidR="00ED3BC8" w:rsidRPr="00CF7610" w14:paraId="7FBC0AAE" w14:textId="77777777" w:rsidTr="0090235F">
        <w:tc>
          <w:tcPr>
            <w:tcW w:w="1717" w:type="dxa"/>
            <w:vMerge w:val="restart"/>
            <w:shd w:val="clear" w:color="auto" w:fill="auto"/>
          </w:tcPr>
          <w:p w14:paraId="202272F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SRS-ResourceSet</w:t>
            </w:r>
          </w:p>
        </w:tc>
        <w:tc>
          <w:tcPr>
            <w:tcW w:w="2530" w:type="dxa"/>
            <w:shd w:val="clear" w:color="auto" w:fill="auto"/>
          </w:tcPr>
          <w:p w14:paraId="64A0202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srs-ResourceSetId</w:t>
            </w:r>
          </w:p>
        </w:tc>
        <w:tc>
          <w:tcPr>
            <w:tcW w:w="1816" w:type="dxa"/>
            <w:shd w:val="clear" w:color="auto" w:fill="auto"/>
          </w:tcPr>
          <w:p w14:paraId="6DFD5BA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2BB191A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562C621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6E95D5EB" w14:textId="77777777" w:rsidTr="0090235F">
        <w:tc>
          <w:tcPr>
            <w:tcW w:w="1717" w:type="dxa"/>
            <w:vMerge/>
            <w:shd w:val="clear" w:color="auto" w:fill="auto"/>
          </w:tcPr>
          <w:p w14:paraId="6BF2BED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5A90A4F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srs-ResourceIdList</w:t>
            </w:r>
          </w:p>
        </w:tc>
        <w:tc>
          <w:tcPr>
            <w:tcW w:w="1816" w:type="dxa"/>
            <w:shd w:val="clear" w:color="auto" w:fill="auto"/>
          </w:tcPr>
          <w:p w14:paraId="7A153D4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1BDC59F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6F74CAD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57A263E" w14:textId="77777777" w:rsidTr="0090235F">
        <w:tc>
          <w:tcPr>
            <w:tcW w:w="1717" w:type="dxa"/>
            <w:vMerge/>
            <w:shd w:val="clear" w:color="auto" w:fill="auto"/>
          </w:tcPr>
          <w:p w14:paraId="053C8D7D"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7F0CA44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resourceType</w:t>
            </w:r>
          </w:p>
        </w:tc>
        <w:tc>
          <w:tcPr>
            <w:tcW w:w="1816" w:type="dxa"/>
            <w:shd w:val="clear" w:color="auto" w:fill="auto"/>
          </w:tcPr>
          <w:p w14:paraId="2307875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1257" w:type="dxa"/>
            <w:shd w:val="clear" w:color="auto" w:fill="auto"/>
          </w:tcPr>
          <w:p w14:paraId="72E01A8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2030" w:type="dxa"/>
            <w:shd w:val="clear" w:color="auto" w:fill="auto"/>
          </w:tcPr>
          <w:p w14:paraId="1A65910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0878BC1" w14:textId="77777777" w:rsidTr="0090235F">
        <w:tc>
          <w:tcPr>
            <w:tcW w:w="1717" w:type="dxa"/>
            <w:vMerge/>
            <w:shd w:val="clear" w:color="auto" w:fill="auto"/>
          </w:tcPr>
          <w:p w14:paraId="7A19EAC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4F51588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Usage</w:t>
            </w:r>
          </w:p>
        </w:tc>
        <w:tc>
          <w:tcPr>
            <w:tcW w:w="1816" w:type="dxa"/>
            <w:shd w:val="clear" w:color="auto" w:fill="auto"/>
          </w:tcPr>
          <w:p w14:paraId="7EBDBA0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Codebook</w:t>
            </w:r>
          </w:p>
        </w:tc>
        <w:tc>
          <w:tcPr>
            <w:tcW w:w="1257" w:type="dxa"/>
            <w:shd w:val="clear" w:color="auto" w:fill="auto"/>
          </w:tcPr>
          <w:p w14:paraId="4F95DAC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Codebook</w:t>
            </w:r>
          </w:p>
        </w:tc>
        <w:tc>
          <w:tcPr>
            <w:tcW w:w="2030" w:type="dxa"/>
            <w:shd w:val="clear" w:color="auto" w:fill="auto"/>
          </w:tcPr>
          <w:p w14:paraId="42F8093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062D74B1" w14:textId="77777777" w:rsidTr="0090235F">
        <w:tc>
          <w:tcPr>
            <w:tcW w:w="1717" w:type="dxa"/>
            <w:vMerge w:val="restart"/>
            <w:shd w:val="clear" w:color="auto" w:fill="auto"/>
          </w:tcPr>
          <w:p w14:paraId="2B094B1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SRS-Resource</w:t>
            </w:r>
          </w:p>
        </w:tc>
        <w:tc>
          <w:tcPr>
            <w:tcW w:w="2530" w:type="dxa"/>
            <w:shd w:val="clear" w:color="auto" w:fill="auto"/>
          </w:tcPr>
          <w:p w14:paraId="1E92CBB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SRS-ResourceId</w:t>
            </w:r>
          </w:p>
        </w:tc>
        <w:tc>
          <w:tcPr>
            <w:tcW w:w="1816" w:type="dxa"/>
            <w:shd w:val="clear" w:color="auto" w:fill="auto"/>
          </w:tcPr>
          <w:p w14:paraId="009DBF7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3EC7E4F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15A8C22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BA80A44" w14:textId="77777777" w:rsidTr="0090235F">
        <w:tc>
          <w:tcPr>
            <w:tcW w:w="1717" w:type="dxa"/>
            <w:vMerge/>
            <w:shd w:val="clear" w:color="auto" w:fill="auto"/>
          </w:tcPr>
          <w:p w14:paraId="18E25CF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3F14CE6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nrofSRS-Ports</w:t>
            </w:r>
          </w:p>
        </w:tc>
        <w:tc>
          <w:tcPr>
            <w:tcW w:w="1816" w:type="dxa"/>
            <w:shd w:val="clear" w:color="auto" w:fill="auto"/>
          </w:tcPr>
          <w:p w14:paraId="1C3E8C5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Port1</w:t>
            </w:r>
          </w:p>
        </w:tc>
        <w:tc>
          <w:tcPr>
            <w:tcW w:w="1257" w:type="dxa"/>
            <w:shd w:val="clear" w:color="auto" w:fill="auto"/>
          </w:tcPr>
          <w:p w14:paraId="269A164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Port1</w:t>
            </w:r>
          </w:p>
        </w:tc>
        <w:tc>
          <w:tcPr>
            <w:tcW w:w="2030" w:type="dxa"/>
            <w:shd w:val="clear" w:color="auto" w:fill="auto"/>
          </w:tcPr>
          <w:p w14:paraId="0054AE1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38C5FE78" w14:textId="77777777" w:rsidTr="0090235F">
        <w:tc>
          <w:tcPr>
            <w:tcW w:w="1717" w:type="dxa"/>
            <w:vMerge/>
            <w:shd w:val="clear" w:color="auto" w:fill="auto"/>
          </w:tcPr>
          <w:p w14:paraId="089E9EF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4845E7F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transmissionComb </w:t>
            </w:r>
          </w:p>
        </w:tc>
        <w:tc>
          <w:tcPr>
            <w:tcW w:w="1816" w:type="dxa"/>
            <w:shd w:val="clear" w:color="auto" w:fill="auto"/>
          </w:tcPr>
          <w:p w14:paraId="3CE0ADF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n2</w:t>
            </w:r>
          </w:p>
        </w:tc>
        <w:tc>
          <w:tcPr>
            <w:tcW w:w="1257" w:type="dxa"/>
            <w:shd w:val="clear" w:color="auto" w:fill="auto"/>
          </w:tcPr>
          <w:p w14:paraId="127EE8A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n2</w:t>
            </w:r>
          </w:p>
        </w:tc>
        <w:tc>
          <w:tcPr>
            <w:tcW w:w="2030" w:type="dxa"/>
            <w:shd w:val="clear" w:color="auto" w:fill="auto"/>
          </w:tcPr>
          <w:p w14:paraId="29AEFA5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32F06732" w14:textId="77777777" w:rsidTr="0090235F">
        <w:tc>
          <w:tcPr>
            <w:tcW w:w="1717" w:type="dxa"/>
            <w:vMerge/>
            <w:shd w:val="clear" w:color="auto" w:fill="auto"/>
          </w:tcPr>
          <w:p w14:paraId="1EC023E7"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4C2E146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combOffset-n2</w:t>
            </w:r>
          </w:p>
        </w:tc>
        <w:tc>
          <w:tcPr>
            <w:tcW w:w="1816" w:type="dxa"/>
            <w:shd w:val="clear" w:color="auto" w:fill="auto"/>
          </w:tcPr>
          <w:p w14:paraId="1ED0C7A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4A88E3A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00936E0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37A3877D" w14:textId="77777777" w:rsidTr="0090235F">
        <w:tc>
          <w:tcPr>
            <w:tcW w:w="1717" w:type="dxa"/>
            <w:vMerge/>
            <w:shd w:val="clear" w:color="auto" w:fill="auto"/>
          </w:tcPr>
          <w:p w14:paraId="4BB3B78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48950E5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cyclicShift-n2</w:t>
            </w:r>
          </w:p>
        </w:tc>
        <w:tc>
          <w:tcPr>
            <w:tcW w:w="1816" w:type="dxa"/>
            <w:shd w:val="clear" w:color="auto" w:fill="auto"/>
          </w:tcPr>
          <w:p w14:paraId="1953589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2D79D1C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35707E2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BE85868" w14:textId="77777777" w:rsidTr="0090235F">
        <w:tc>
          <w:tcPr>
            <w:tcW w:w="1717" w:type="dxa"/>
            <w:vMerge/>
            <w:shd w:val="clear" w:color="auto" w:fill="auto"/>
          </w:tcPr>
          <w:p w14:paraId="1791958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47227B6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resourceMapping</w:t>
            </w:r>
          </w:p>
          <w:p w14:paraId="10E578C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startPosition</w:t>
            </w:r>
          </w:p>
        </w:tc>
        <w:tc>
          <w:tcPr>
            <w:tcW w:w="1816" w:type="dxa"/>
            <w:shd w:val="clear" w:color="auto" w:fill="auto"/>
          </w:tcPr>
          <w:p w14:paraId="4E568FD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69D9952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5B3CF0A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1B46B81A" w14:textId="77777777" w:rsidTr="0090235F">
        <w:tc>
          <w:tcPr>
            <w:tcW w:w="1717" w:type="dxa"/>
            <w:vMerge/>
            <w:shd w:val="clear" w:color="auto" w:fill="auto"/>
          </w:tcPr>
          <w:p w14:paraId="2B947AA7"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7A322F9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resourceMapping</w:t>
            </w:r>
          </w:p>
          <w:p w14:paraId="72585BF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nrofSymbols</w:t>
            </w:r>
            <w:r w:rsidRPr="00CF7610">
              <w:rPr>
                <w:rFonts w:ascii="Arial" w:hAnsi="Arial"/>
                <w:sz w:val="18"/>
                <w:highlight w:val="lightGray"/>
              </w:rPr>
              <w:tab/>
            </w:r>
          </w:p>
        </w:tc>
        <w:tc>
          <w:tcPr>
            <w:tcW w:w="1816" w:type="dxa"/>
            <w:shd w:val="clear" w:color="auto" w:fill="auto"/>
          </w:tcPr>
          <w:p w14:paraId="42CC0D4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1257" w:type="dxa"/>
            <w:shd w:val="clear" w:color="auto" w:fill="auto"/>
          </w:tcPr>
          <w:p w14:paraId="2926702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2030" w:type="dxa"/>
            <w:shd w:val="clear" w:color="auto" w:fill="auto"/>
          </w:tcPr>
          <w:p w14:paraId="42AA533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6299AD16" w14:textId="77777777" w:rsidTr="0090235F">
        <w:tc>
          <w:tcPr>
            <w:tcW w:w="1717" w:type="dxa"/>
            <w:vMerge/>
            <w:shd w:val="clear" w:color="auto" w:fill="auto"/>
          </w:tcPr>
          <w:p w14:paraId="0311787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5048325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resourceMapping</w:t>
            </w:r>
          </w:p>
          <w:p w14:paraId="7CC0392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repetitionFactor</w:t>
            </w:r>
          </w:p>
        </w:tc>
        <w:tc>
          <w:tcPr>
            <w:tcW w:w="1816" w:type="dxa"/>
            <w:shd w:val="clear" w:color="auto" w:fill="auto"/>
          </w:tcPr>
          <w:p w14:paraId="755C8BB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1257" w:type="dxa"/>
            <w:shd w:val="clear" w:color="auto" w:fill="auto"/>
          </w:tcPr>
          <w:p w14:paraId="7A67E3E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2030" w:type="dxa"/>
            <w:shd w:val="clear" w:color="auto" w:fill="auto"/>
          </w:tcPr>
          <w:p w14:paraId="7EA0318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22EC9D1D" w14:textId="77777777" w:rsidTr="0090235F">
        <w:tc>
          <w:tcPr>
            <w:tcW w:w="1717" w:type="dxa"/>
            <w:vMerge/>
            <w:shd w:val="clear" w:color="auto" w:fill="auto"/>
          </w:tcPr>
          <w:p w14:paraId="3C920E1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4A3468A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freqDomainPosition</w:t>
            </w:r>
          </w:p>
        </w:tc>
        <w:tc>
          <w:tcPr>
            <w:tcW w:w="1816" w:type="dxa"/>
            <w:shd w:val="clear" w:color="auto" w:fill="auto"/>
          </w:tcPr>
          <w:p w14:paraId="57A044C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3A7C872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5658ACD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053B0ADB" w14:textId="77777777" w:rsidTr="0090235F">
        <w:tc>
          <w:tcPr>
            <w:tcW w:w="1717" w:type="dxa"/>
            <w:vMerge/>
            <w:shd w:val="clear" w:color="auto" w:fill="auto"/>
          </w:tcPr>
          <w:p w14:paraId="6A541A8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378B9C3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freqDomainShift</w:t>
            </w:r>
          </w:p>
        </w:tc>
        <w:tc>
          <w:tcPr>
            <w:tcW w:w="1816" w:type="dxa"/>
            <w:shd w:val="clear" w:color="auto" w:fill="auto"/>
          </w:tcPr>
          <w:p w14:paraId="01F3DF2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03C42BA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17CBEC7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60EB6956" w14:textId="77777777" w:rsidTr="0090235F">
        <w:tc>
          <w:tcPr>
            <w:tcW w:w="1717" w:type="dxa"/>
            <w:vMerge/>
            <w:shd w:val="clear" w:color="auto" w:fill="auto"/>
          </w:tcPr>
          <w:p w14:paraId="451C2D4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65025B2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freqHopping</w:t>
            </w:r>
          </w:p>
          <w:p w14:paraId="266F61C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c-SRS</w:t>
            </w:r>
          </w:p>
        </w:tc>
        <w:tc>
          <w:tcPr>
            <w:tcW w:w="1816" w:type="dxa"/>
            <w:shd w:val="clear" w:color="auto" w:fill="auto"/>
          </w:tcPr>
          <w:p w14:paraId="1A06BFC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17</w:t>
            </w:r>
          </w:p>
        </w:tc>
        <w:tc>
          <w:tcPr>
            <w:tcW w:w="1257" w:type="dxa"/>
            <w:shd w:val="clear" w:color="auto" w:fill="auto"/>
          </w:tcPr>
          <w:p w14:paraId="0FF7D66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17</w:t>
            </w:r>
          </w:p>
        </w:tc>
        <w:tc>
          <w:tcPr>
            <w:tcW w:w="2030" w:type="dxa"/>
            <w:shd w:val="clear" w:color="auto" w:fill="auto"/>
          </w:tcPr>
          <w:p w14:paraId="31E95EED"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cs="Arial"/>
                <w:sz w:val="18"/>
                <w:szCs w:val="18"/>
                <w:highlight w:val="lightGray"/>
              </w:rPr>
              <w:t>Matches N</w:t>
            </w:r>
            <w:r w:rsidRPr="00CF7610">
              <w:rPr>
                <w:rFonts w:ascii="Arial" w:hAnsi="Arial" w:cs="Arial"/>
                <w:sz w:val="18"/>
                <w:szCs w:val="18"/>
                <w:highlight w:val="lightGray"/>
                <w:vertAlign w:val="subscript"/>
              </w:rPr>
              <w:t>RB,c</w:t>
            </w:r>
          </w:p>
        </w:tc>
      </w:tr>
      <w:tr w:rsidR="00ED3BC8" w:rsidRPr="00CF7610" w14:paraId="4C3C4464" w14:textId="77777777" w:rsidTr="0090235F">
        <w:tc>
          <w:tcPr>
            <w:tcW w:w="1717" w:type="dxa"/>
            <w:vMerge/>
            <w:shd w:val="clear" w:color="auto" w:fill="auto"/>
          </w:tcPr>
          <w:p w14:paraId="4234EDC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03927D2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freqHopping</w:t>
            </w:r>
          </w:p>
          <w:p w14:paraId="25D7174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b-SRS</w:t>
            </w:r>
          </w:p>
        </w:tc>
        <w:tc>
          <w:tcPr>
            <w:tcW w:w="1816" w:type="dxa"/>
            <w:shd w:val="clear" w:color="auto" w:fill="auto"/>
          </w:tcPr>
          <w:p w14:paraId="47A5EDA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439A926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1BEF73D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39A4AFD" w14:textId="77777777" w:rsidTr="0090235F">
        <w:tc>
          <w:tcPr>
            <w:tcW w:w="1717" w:type="dxa"/>
            <w:vMerge/>
            <w:shd w:val="clear" w:color="auto" w:fill="auto"/>
          </w:tcPr>
          <w:p w14:paraId="3F18942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2CF7B41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freqHopping</w:t>
            </w:r>
          </w:p>
          <w:p w14:paraId="35C4CB1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b-hop</w:t>
            </w:r>
          </w:p>
        </w:tc>
        <w:tc>
          <w:tcPr>
            <w:tcW w:w="1816" w:type="dxa"/>
            <w:shd w:val="clear" w:color="auto" w:fill="auto"/>
          </w:tcPr>
          <w:p w14:paraId="59B0316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57644CE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3DE6355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7240D68C" w14:textId="77777777" w:rsidTr="0090235F">
        <w:tc>
          <w:tcPr>
            <w:tcW w:w="1717" w:type="dxa"/>
            <w:vMerge/>
            <w:shd w:val="clear" w:color="auto" w:fill="auto"/>
          </w:tcPr>
          <w:p w14:paraId="113B9EB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3744549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groupOrSequenceHopping</w:t>
            </w:r>
          </w:p>
        </w:tc>
        <w:tc>
          <w:tcPr>
            <w:tcW w:w="1816" w:type="dxa"/>
            <w:shd w:val="clear" w:color="auto" w:fill="auto"/>
          </w:tcPr>
          <w:p w14:paraId="536D8EE7"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Neither</w:t>
            </w:r>
          </w:p>
        </w:tc>
        <w:tc>
          <w:tcPr>
            <w:tcW w:w="1257" w:type="dxa"/>
            <w:shd w:val="clear" w:color="auto" w:fill="auto"/>
          </w:tcPr>
          <w:p w14:paraId="2D10054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Neither</w:t>
            </w:r>
          </w:p>
        </w:tc>
        <w:tc>
          <w:tcPr>
            <w:tcW w:w="2030" w:type="dxa"/>
            <w:shd w:val="clear" w:color="auto" w:fill="auto"/>
          </w:tcPr>
          <w:p w14:paraId="5AA7CBC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5CD083A5" w14:textId="77777777" w:rsidTr="0090235F">
        <w:tc>
          <w:tcPr>
            <w:tcW w:w="1717" w:type="dxa"/>
            <w:vMerge/>
            <w:shd w:val="clear" w:color="auto" w:fill="auto"/>
          </w:tcPr>
          <w:p w14:paraId="3C73A97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3C39877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resourceType</w:t>
            </w:r>
          </w:p>
        </w:tc>
        <w:tc>
          <w:tcPr>
            <w:tcW w:w="1816" w:type="dxa"/>
            <w:shd w:val="clear" w:color="auto" w:fill="auto"/>
          </w:tcPr>
          <w:p w14:paraId="060E810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1257" w:type="dxa"/>
            <w:shd w:val="clear" w:color="auto" w:fill="auto"/>
          </w:tcPr>
          <w:p w14:paraId="757998A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2030" w:type="dxa"/>
            <w:shd w:val="clear" w:color="auto" w:fill="auto"/>
          </w:tcPr>
          <w:p w14:paraId="54E1283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57AD09AD" w14:textId="77777777" w:rsidTr="0090235F">
        <w:tc>
          <w:tcPr>
            <w:tcW w:w="1717" w:type="dxa"/>
            <w:vMerge/>
            <w:shd w:val="clear" w:color="auto" w:fill="auto"/>
          </w:tcPr>
          <w:p w14:paraId="46573D9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1BE28BD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periodicityAndOffset-p</w:t>
            </w:r>
          </w:p>
        </w:tc>
        <w:tc>
          <w:tcPr>
            <w:tcW w:w="1816" w:type="dxa"/>
            <w:shd w:val="clear" w:color="auto" w:fill="auto"/>
          </w:tcPr>
          <w:p w14:paraId="5D1C9E76" w14:textId="77777777" w:rsidR="00CF7610" w:rsidRPr="00CF7610" w:rsidRDefault="00CF7610" w:rsidP="0090235F">
            <w:pPr>
              <w:keepNext/>
              <w:keepLines/>
              <w:overflowPunct w:val="0"/>
              <w:autoSpaceDE w:val="0"/>
              <w:autoSpaceDN w:val="0"/>
              <w:adjustRightInd w:val="0"/>
              <w:spacing w:after="0"/>
              <w:textAlignment w:val="baseline"/>
              <w:rPr>
                <w:rFonts w:ascii="Arial" w:eastAsia="SimSun" w:hAnsi="Arial"/>
                <w:sz w:val="18"/>
                <w:highlight w:val="lightGray"/>
                <w:lang w:eastAsia="zh-CN"/>
              </w:rPr>
            </w:pPr>
            <w:r w:rsidRPr="00CF7610">
              <w:rPr>
                <w:rFonts w:ascii="Arial" w:hAnsi="Arial"/>
                <w:sz w:val="18"/>
                <w:highlight w:val="lightGray"/>
              </w:rPr>
              <w:t>sl1</w:t>
            </w:r>
            <w:r w:rsidRPr="00CF7610">
              <w:rPr>
                <w:rFonts w:ascii="Arial" w:hAnsi="Arial"/>
                <w:sz w:val="18"/>
                <w:highlight w:val="lightGray"/>
                <w:lang w:eastAsia="zh-CN"/>
              </w:rPr>
              <w:t>, 0</w:t>
            </w:r>
          </w:p>
        </w:tc>
        <w:tc>
          <w:tcPr>
            <w:tcW w:w="1257" w:type="dxa"/>
            <w:shd w:val="clear" w:color="auto" w:fill="auto"/>
          </w:tcPr>
          <w:p w14:paraId="2DF7F467" w14:textId="77777777" w:rsidR="00CF7610" w:rsidRPr="00CF7610" w:rsidRDefault="00CF7610" w:rsidP="0090235F">
            <w:pPr>
              <w:keepNext/>
              <w:keepLines/>
              <w:overflowPunct w:val="0"/>
              <w:autoSpaceDE w:val="0"/>
              <w:autoSpaceDN w:val="0"/>
              <w:adjustRightInd w:val="0"/>
              <w:spacing w:after="0"/>
              <w:textAlignment w:val="baseline"/>
              <w:rPr>
                <w:rFonts w:ascii="Arial" w:eastAsia="SimSun" w:hAnsi="Arial"/>
                <w:sz w:val="18"/>
                <w:highlight w:val="lightGray"/>
                <w:lang w:eastAsia="zh-CN"/>
              </w:rPr>
            </w:pPr>
            <w:r w:rsidRPr="00B8511E">
              <w:rPr>
                <w:rFonts w:ascii="Arial" w:hAnsi="Arial"/>
                <w:sz w:val="18"/>
                <w:highlight w:val="lightGray"/>
              </w:rPr>
              <w:t>sl2560</w:t>
            </w:r>
            <w:r w:rsidRPr="00B8511E">
              <w:rPr>
                <w:rFonts w:ascii="Arial" w:hAnsi="Arial"/>
                <w:sz w:val="18"/>
                <w:highlight w:val="lightGray"/>
                <w:lang w:eastAsia="zh-CN"/>
              </w:rPr>
              <w:t xml:space="preserve">, </w:t>
            </w:r>
            <w:r w:rsidR="00AF7952" w:rsidRPr="00B8511E">
              <w:rPr>
                <w:rFonts w:ascii="Arial" w:hAnsi="Arial"/>
                <w:sz w:val="18"/>
                <w:highlight w:val="lightGray"/>
                <w:lang w:eastAsia="zh-CN"/>
              </w:rPr>
              <w:t>4</w:t>
            </w:r>
          </w:p>
        </w:tc>
        <w:tc>
          <w:tcPr>
            <w:tcW w:w="2030" w:type="dxa"/>
            <w:shd w:val="clear" w:color="auto" w:fill="auto"/>
          </w:tcPr>
          <w:p w14:paraId="1C67DD9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Offset to align with DRx periodicity </w:t>
            </w:r>
          </w:p>
        </w:tc>
      </w:tr>
      <w:tr w:rsidR="00ED3BC8" w:rsidRPr="00CF7610" w14:paraId="2BE1D4E5" w14:textId="77777777" w:rsidTr="0090235F">
        <w:tc>
          <w:tcPr>
            <w:tcW w:w="1717" w:type="dxa"/>
            <w:vMerge/>
            <w:shd w:val="clear" w:color="auto" w:fill="auto"/>
          </w:tcPr>
          <w:p w14:paraId="24591C8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shd w:val="clear" w:color="auto" w:fill="auto"/>
          </w:tcPr>
          <w:p w14:paraId="09A8F38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sequenceId</w:t>
            </w:r>
          </w:p>
        </w:tc>
        <w:tc>
          <w:tcPr>
            <w:tcW w:w="1816" w:type="dxa"/>
            <w:shd w:val="clear" w:color="auto" w:fill="auto"/>
          </w:tcPr>
          <w:p w14:paraId="3192BB7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shd w:val="clear" w:color="auto" w:fill="auto"/>
          </w:tcPr>
          <w:p w14:paraId="652E73A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shd w:val="clear" w:color="auto" w:fill="auto"/>
          </w:tcPr>
          <w:p w14:paraId="4217F36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Any 10 bit number</w:t>
            </w:r>
          </w:p>
        </w:tc>
      </w:tr>
    </w:tbl>
    <w:p w14:paraId="11B10F30" w14:textId="77777777" w:rsidR="00CF7610" w:rsidRPr="00CF7610" w:rsidRDefault="00CF7610" w:rsidP="00CF7610">
      <w:pPr>
        <w:overflowPunct w:val="0"/>
        <w:autoSpaceDE w:val="0"/>
        <w:autoSpaceDN w:val="0"/>
        <w:adjustRightInd w:val="0"/>
        <w:textAlignment w:val="baseline"/>
        <w:rPr>
          <w:rFonts w:eastAsia="Times New Roman"/>
          <w:highlight w:val="lightGray"/>
          <w:lang w:eastAsia="zh-CN"/>
        </w:rPr>
      </w:pPr>
    </w:p>
    <w:p w14:paraId="50A06E8A"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A.7.4.1.1.1-4: Void</w:t>
      </w:r>
    </w:p>
    <w:p w14:paraId="35BD96A0"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45484095" w14:textId="77777777" w:rsidR="00CF7610" w:rsidRPr="00CF7610" w:rsidRDefault="00CF7610" w:rsidP="00CF761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5" w:name="_Toc535476687"/>
      <w:r w:rsidRPr="00CF7610">
        <w:rPr>
          <w:rFonts w:ascii="Arial" w:eastAsia="Times New Roman" w:hAnsi="Arial"/>
          <w:sz w:val="22"/>
          <w:highlight w:val="lightGray"/>
        </w:rPr>
        <w:t>A.7.4.1.1.2</w:t>
      </w:r>
      <w:r w:rsidRPr="00CF7610">
        <w:rPr>
          <w:rFonts w:ascii="Arial" w:eastAsia="Times New Roman" w:hAnsi="Arial"/>
          <w:sz w:val="22"/>
          <w:highlight w:val="lightGray"/>
        </w:rPr>
        <w:tab/>
        <w:t>Test requirements</w:t>
      </w:r>
      <w:bookmarkEnd w:id="25"/>
    </w:p>
    <w:p w14:paraId="7FE26067"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The test sequence shall be carried out in RRC_CONNECTED for every test case.</w:t>
      </w:r>
    </w:p>
    <w:p w14:paraId="2A994C2D" w14:textId="77777777" w:rsidR="00CF7610" w:rsidRPr="00CF7610" w:rsidRDefault="00CF7610" w:rsidP="00CF7610">
      <w:pPr>
        <w:overflowPunct w:val="0"/>
        <w:autoSpaceDE w:val="0"/>
        <w:autoSpaceDN w:val="0"/>
        <w:adjustRightInd w:val="0"/>
        <w:textAlignment w:val="baseline"/>
        <w:rPr>
          <w:rFonts w:eastAsia="Times New Roman"/>
          <w:highlight w:val="lightGray"/>
          <w:lang w:eastAsia="zh-CN"/>
        </w:rPr>
      </w:pPr>
      <w:r w:rsidRPr="00CF7610">
        <w:rPr>
          <w:rFonts w:eastAsia="Times New Roman"/>
          <w:highlight w:val="lightGray"/>
        </w:rPr>
        <w:t>Following will be the test sequence for this test</w:t>
      </w:r>
      <w:r w:rsidRPr="00CF7610">
        <w:rPr>
          <w:rFonts w:eastAsia="Times New Roman"/>
          <w:highlight w:val="lightGray"/>
          <w:lang w:eastAsia="zh-CN"/>
        </w:rPr>
        <w:t>:</w:t>
      </w:r>
    </w:p>
    <w:p w14:paraId="560C1E75"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t>1)</w:t>
      </w:r>
      <w:r w:rsidRPr="00CF7610">
        <w:rPr>
          <w:rFonts w:eastAsia="Times New Roman"/>
          <w:highlight w:val="lightGray"/>
        </w:rPr>
        <w:tab/>
        <w:t>Setup NR PCell according to parameters given in Table A.7.4.1.1.1-1.</w:t>
      </w:r>
    </w:p>
    <w:p w14:paraId="29F94C9E"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t>2)</w:t>
      </w:r>
      <w:r w:rsidRPr="00CF7610">
        <w:rPr>
          <w:rFonts w:eastAsia="Times New Roman"/>
          <w:highlight w:val="lightGray"/>
        </w:rPr>
        <w:tab/>
        <w:t>After connection set up with the cell, the test equipment will verify that the timing of the NR cell is within (N</w:t>
      </w:r>
      <w:r w:rsidRPr="00CF7610">
        <w:rPr>
          <w:rFonts w:eastAsia="Times New Roman"/>
          <w:highlight w:val="lightGray"/>
          <w:vertAlign w:val="subscript"/>
        </w:rPr>
        <w:t>TA</w:t>
      </w:r>
      <w:r w:rsidRPr="00CF7610">
        <w:rPr>
          <w:rFonts w:eastAsia="Times New Roman"/>
          <w:highlight w:val="lightGray"/>
        </w:rPr>
        <w:t xml:space="preserve"> + N</w:t>
      </w:r>
      <w:r w:rsidRPr="00CF7610">
        <w:rPr>
          <w:rFonts w:eastAsia="Times New Roman"/>
          <w:highlight w:val="lightGray"/>
          <w:vertAlign w:val="subscript"/>
        </w:rPr>
        <w:t>TA_offset</w:t>
      </w:r>
      <w:r w:rsidRPr="00CF7610">
        <w:rPr>
          <w:rFonts w:eastAsia="Times New Roman"/>
          <w:highlight w:val="lightGray"/>
        </w:rPr>
        <w:t>) ×</w:t>
      </w:r>
      <w:r w:rsidRPr="00CF7610">
        <w:rPr>
          <w:rFonts w:eastAsia="Times New Roman"/>
          <w:highlight w:val="lightGray"/>
          <w:lang w:eastAsia="zh-CN"/>
        </w:rPr>
        <w:t>T</w:t>
      </w:r>
      <w:r w:rsidRPr="00CF7610">
        <w:rPr>
          <w:rFonts w:eastAsia="Times New Roman"/>
          <w:highlight w:val="lightGray"/>
          <w:vertAlign w:val="subscript"/>
          <w:lang w:eastAsia="zh-CN"/>
        </w:rPr>
        <w:t>c</w:t>
      </w:r>
      <w:r w:rsidRPr="00CF7610">
        <w:rPr>
          <w:rFonts w:eastAsia="Times New Roman"/>
          <w:highlight w:val="lightGray"/>
        </w:rPr>
        <w:t xml:space="preserve"> ± T</w:t>
      </w:r>
      <w:r w:rsidRPr="00CF7610">
        <w:rPr>
          <w:rFonts w:eastAsia="Times New Roman"/>
          <w:highlight w:val="lightGray"/>
          <w:vertAlign w:val="subscript"/>
        </w:rPr>
        <w:t>e</w:t>
      </w:r>
      <w:r w:rsidRPr="00CF7610">
        <w:rPr>
          <w:rFonts w:eastAsia="Times New Roman"/>
          <w:highlight w:val="lightGray"/>
        </w:rPr>
        <w:t xml:space="preserve"> of the first detected path of DL SSB.</w:t>
      </w:r>
    </w:p>
    <w:p w14:paraId="5BFD0245" w14:textId="77777777" w:rsidR="00CF7610" w:rsidRPr="00CF7610" w:rsidRDefault="00CF7610" w:rsidP="00CF7610">
      <w:pPr>
        <w:overflowPunct w:val="0"/>
        <w:autoSpaceDE w:val="0"/>
        <w:autoSpaceDN w:val="0"/>
        <w:adjustRightInd w:val="0"/>
        <w:ind w:left="851" w:hanging="284"/>
        <w:textAlignment w:val="baseline"/>
        <w:rPr>
          <w:rFonts w:eastAsia="Times New Roman"/>
          <w:highlight w:val="lightGray"/>
        </w:rPr>
      </w:pPr>
      <w:r w:rsidRPr="00CF7610">
        <w:rPr>
          <w:rFonts w:eastAsia="Times New Roman"/>
          <w:highlight w:val="lightGray"/>
        </w:rPr>
        <w:t>a.</w:t>
      </w:r>
      <w:r w:rsidRPr="00CF7610">
        <w:rPr>
          <w:rFonts w:eastAsia="Times New Roman"/>
          <w:highlight w:val="lightGray"/>
        </w:rPr>
        <w:tab/>
        <w:t>The N</w:t>
      </w:r>
      <w:r w:rsidRPr="00CF7610">
        <w:rPr>
          <w:rFonts w:eastAsia="Times New Roman"/>
          <w:highlight w:val="lightGray"/>
          <w:vertAlign w:val="subscript"/>
        </w:rPr>
        <w:t>TA</w:t>
      </w:r>
      <w:r w:rsidRPr="00CF7610">
        <w:rPr>
          <w:rFonts w:eastAsia="Times New Roman"/>
          <w:highlight w:val="lightGray"/>
        </w:rPr>
        <w:t xml:space="preserve"> offset value (in T</w:t>
      </w:r>
      <w:r w:rsidRPr="00CF7610">
        <w:rPr>
          <w:rFonts w:eastAsia="Times New Roman"/>
          <w:highlight w:val="lightGray"/>
          <w:vertAlign w:val="subscript"/>
        </w:rPr>
        <w:t>c</w:t>
      </w:r>
      <w:r w:rsidRPr="00CF7610">
        <w:rPr>
          <w:rFonts w:eastAsia="Times New Roman"/>
          <w:highlight w:val="lightGray"/>
        </w:rPr>
        <w:t xml:space="preserve"> units) is 13792</w:t>
      </w:r>
    </w:p>
    <w:p w14:paraId="144CE5BD" w14:textId="77777777" w:rsidR="00CF7610" w:rsidRPr="00CF7610" w:rsidRDefault="00CF7610" w:rsidP="00CF7610">
      <w:pPr>
        <w:overflowPunct w:val="0"/>
        <w:autoSpaceDE w:val="0"/>
        <w:autoSpaceDN w:val="0"/>
        <w:adjustRightInd w:val="0"/>
        <w:ind w:left="851" w:hanging="284"/>
        <w:textAlignment w:val="baseline"/>
        <w:rPr>
          <w:rFonts w:eastAsia="Times New Roman"/>
          <w:highlight w:val="lightGray"/>
        </w:rPr>
      </w:pPr>
      <w:r w:rsidRPr="00CF7610">
        <w:rPr>
          <w:rFonts w:eastAsia="Times New Roman"/>
          <w:highlight w:val="lightGray"/>
        </w:rPr>
        <w:t>b.</w:t>
      </w:r>
      <w:r w:rsidRPr="00CF7610">
        <w:rPr>
          <w:rFonts w:eastAsia="Times New Roman"/>
          <w:highlight w:val="lightGray"/>
        </w:rPr>
        <w:tab/>
        <w:t>The T</w:t>
      </w:r>
      <w:r w:rsidRPr="00CF7610">
        <w:rPr>
          <w:rFonts w:eastAsia="Times New Roman"/>
          <w:highlight w:val="lightGray"/>
          <w:vertAlign w:val="subscript"/>
        </w:rPr>
        <w:t>e</w:t>
      </w:r>
      <w:r w:rsidRPr="00CF7610">
        <w:rPr>
          <w:rFonts w:eastAsia="Times New Roman"/>
          <w:highlight w:val="lightGray"/>
        </w:rPr>
        <w:t xml:space="preserve"> values depend on the DL and UL SCS for which the test is being run and are given in Table 7.1.2-1</w:t>
      </w:r>
    </w:p>
    <w:p w14:paraId="651640E0"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t>3)</w:t>
      </w:r>
      <w:r w:rsidRPr="00CF7610">
        <w:rPr>
          <w:rFonts w:eastAsia="Times New Roman"/>
          <w:highlight w:val="lightGray"/>
        </w:rPr>
        <w:tab/>
        <w:t>The test system shall adjust the timing of the DL path by values given in Table A.7.4.1.1.2-1</w:t>
      </w:r>
    </w:p>
    <w:p w14:paraId="21C3BA94"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D3BC8" w:rsidRPr="00CF7610" w14:paraId="3333C564" w14:textId="77777777" w:rsidTr="0090235F">
        <w:tc>
          <w:tcPr>
            <w:tcW w:w="4293" w:type="dxa"/>
            <w:shd w:val="clear" w:color="auto" w:fill="auto"/>
          </w:tcPr>
          <w:p w14:paraId="6CD97423"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SCS of SSB signals (kHz)</w:t>
            </w:r>
          </w:p>
        </w:tc>
        <w:tc>
          <w:tcPr>
            <w:tcW w:w="4337" w:type="dxa"/>
            <w:gridSpan w:val="2"/>
            <w:shd w:val="clear" w:color="auto" w:fill="auto"/>
          </w:tcPr>
          <w:p w14:paraId="6D4961A4"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Adjustment Value</w:t>
            </w:r>
          </w:p>
        </w:tc>
      </w:tr>
      <w:tr w:rsidR="00ED3BC8" w:rsidRPr="00CF7610" w14:paraId="176EAA2C" w14:textId="77777777" w:rsidTr="0090235F">
        <w:tc>
          <w:tcPr>
            <w:tcW w:w="4293" w:type="dxa"/>
            <w:shd w:val="clear" w:color="auto" w:fill="auto"/>
          </w:tcPr>
          <w:p w14:paraId="64286E0F"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p>
        </w:tc>
        <w:tc>
          <w:tcPr>
            <w:tcW w:w="2168" w:type="dxa"/>
            <w:shd w:val="clear" w:color="auto" w:fill="auto"/>
          </w:tcPr>
          <w:p w14:paraId="7E132264"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Test1</w:t>
            </w:r>
          </w:p>
        </w:tc>
        <w:tc>
          <w:tcPr>
            <w:tcW w:w="2169" w:type="dxa"/>
            <w:shd w:val="clear" w:color="auto" w:fill="auto"/>
          </w:tcPr>
          <w:p w14:paraId="3F1B5A94"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Test2</w:t>
            </w:r>
          </w:p>
        </w:tc>
      </w:tr>
      <w:tr w:rsidR="00ED3BC8" w:rsidRPr="00CF7610" w14:paraId="01D9E53B" w14:textId="77777777" w:rsidTr="0090235F">
        <w:tc>
          <w:tcPr>
            <w:tcW w:w="4293" w:type="dxa"/>
            <w:shd w:val="clear" w:color="auto" w:fill="auto"/>
          </w:tcPr>
          <w:p w14:paraId="0B831BA0" w14:textId="77777777" w:rsidR="00CF7610" w:rsidRPr="00CF7610" w:rsidRDefault="00CF7610" w:rsidP="0090235F">
            <w:pPr>
              <w:overflowPunct w:val="0"/>
              <w:autoSpaceDE w:val="0"/>
              <w:autoSpaceDN w:val="0"/>
              <w:adjustRightInd w:val="0"/>
              <w:contextualSpacing/>
              <w:textAlignment w:val="baseline"/>
              <w:rPr>
                <w:rFonts w:ascii="Arial" w:hAnsi="Arial" w:cs="Arial"/>
                <w:sz w:val="18"/>
                <w:szCs w:val="18"/>
                <w:highlight w:val="lightGray"/>
              </w:rPr>
            </w:pPr>
            <w:r w:rsidRPr="00CF7610">
              <w:rPr>
                <w:rFonts w:ascii="Arial" w:hAnsi="Arial" w:cs="Arial"/>
                <w:sz w:val="18"/>
                <w:szCs w:val="18"/>
                <w:highlight w:val="lightGray"/>
              </w:rPr>
              <w:t>240</w:t>
            </w:r>
          </w:p>
        </w:tc>
        <w:tc>
          <w:tcPr>
            <w:tcW w:w="2168" w:type="dxa"/>
            <w:shd w:val="clear" w:color="auto" w:fill="auto"/>
          </w:tcPr>
          <w:p w14:paraId="3FC78119" w14:textId="77777777" w:rsidR="00CF7610" w:rsidRPr="00CF7610" w:rsidRDefault="00CF7610" w:rsidP="0090235F">
            <w:pPr>
              <w:overflowPunct w:val="0"/>
              <w:autoSpaceDE w:val="0"/>
              <w:autoSpaceDN w:val="0"/>
              <w:adjustRightInd w:val="0"/>
              <w:contextualSpacing/>
              <w:textAlignment w:val="baseline"/>
              <w:rPr>
                <w:rFonts w:ascii="Arial" w:hAnsi="Arial" w:cs="Arial"/>
                <w:sz w:val="18"/>
                <w:szCs w:val="18"/>
                <w:highlight w:val="lightGray"/>
              </w:rPr>
            </w:pPr>
            <w:r w:rsidRPr="00CF7610">
              <w:rPr>
                <w:rFonts w:ascii="Arial" w:hAnsi="Arial" w:cs="Arial"/>
                <w:sz w:val="18"/>
                <w:szCs w:val="18"/>
                <w:highlight w:val="lightGray"/>
              </w:rPr>
              <w:t>+8*64T</w:t>
            </w:r>
            <w:r w:rsidRPr="00CF7610">
              <w:rPr>
                <w:rFonts w:ascii="Arial" w:hAnsi="Arial" w:cs="Arial"/>
                <w:sz w:val="18"/>
                <w:szCs w:val="18"/>
                <w:highlight w:val="lightGray"/>
                <w:vertAlign w:val="subscript"/>
              </w:rPr>
              <w:t>c</w:t>
            </w:r>
          </w:p>
        </w:tc>
        <w:tc>
          <w:tcPr>
            <w:tcW w:w="2169" w:type="dxa"/>
            <w:shd w:val="clear" w:color="auto" w:fill="auto"/>
          </w:tcPr>
          <w:p w14:paraId="63B069DB" w14:textId="77777777" w:rsidR="00CF7610" w:rsidRPr="00CF7610" w:rsidRDefault="00CF7610" w:rsidP="0090235F">
            <w:pPr>
              <w:overflowPunct w:val="0"/>
              <w:autoSpaceDE w:val="0"/>
              <w:autoSpaceDN w:val="0"/>
              <w:adjustRightInd w:val="0"/>
              <w:contextualSpacing/>
              <w:textAlignment w:val="baseline"/>
              <w:rPr>
                <w:rFonts w:ascii="Arial" w:hAnsi="Arial" w:cs="Arial"/>
                <w:sz w:val="18"/>
                <w:szCs w:val="18"/>
                <w:highlight w:val="lightGray"/>
              </w:rPr>
            </w:pPr>
            <w:r w:rsidRPr="00CF7610">
              <w:rPr>
                <w:rFonts w:ascii="Arial" w:hAnsi="Arial" w:cs="Arial"/>
                <w:sz w:val="18"/>
                <w:szCs w:val="18"/>
                <w:highlight w:val="lightGray"/>
              </w:rPr>
              <w:t>+4*64T</w:t>
            </w:r>
            <w:r w:rsidRPr="00CF7610">
              <w:rPr>
                <w:rFonts w:ascii="Arial" w:hAnsi="Arial" w:cs="Arial"/>
                <w:sz w:val="18"/>
                <w:szCs w:val="18"/>
                <w:highlight w:val="lightGray"/>
                <w:vertAlign w:val="subscript"/>
              </w:rPr>
              <w:t>c</w:t>
            </w:r>
          </w:p>
        </w:tc>
      </w:tr>
    </w:tbl>
    <w:p w14:paraId="1F3BC6C7" w14:textId="77777777" w:rsidR="00CF7610" w:rsidRPr="00CF7610" w:rsidRDefault="00CF7610" w:rsidP="00CF7610">
      <w:pPr>
        <w:overflowPunct w:val="0"/>
        <w:autoSpaceDE w:val="0"/>
        <w:autoSpaceDN w:val="0"/>
        <w:adjustRightInd w:val="0"/>
        <w:textAlignment w:val="baseline"/>
        <w:rPr>
          <w:rFonts w:eastAsia="Times New Roman"/>
          <w:highlight w:val="lightGray"/>
          <w:lang w:eastAsia="zh-CN"/>
        </w:rPr>
      </w:pPr>
    </w:p>
    <w:p w14:paraId="53457891"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lastRenderedPageBreak/>
        <w:t>4)</w:t>
      </w:r>
      <w:r w:rsidRPr="00CF7610">
        <w:rPr>
          <w:rFonts w:eastAsia="Times New Roman"/>
          <w:highlight w:val="lightGray"/>
        </w:rPr>
        <w:tab/>
        <w:t>The test system shall verify that the adjustment step size and the adjustment rate shall be according to requirements specified in clause 7.1.2 Table 7.1.2-3</w:t>
      </w:r>
      <w:r w:rsidRPr="00CF7610">
        <w:rPr>
          <w:rFonts w:eastAsia="Times New Roman"/>
          <w:highlight w:val="lightGray"/>
          <w:lang w:eastAsia="zh-CN"/>
        </w:rPr>
        <w:t xml:space="preserve"> until the UE transmit timing offset is within </w:t>
      </w:r>
      <w:r w:rsidRPr="00CF7610">
        <w:rPr>
          <w:rFonts w:eastAsia="Times New Roman"/>
          <w:highlight w:val="lightGray"/>
        </w:rPr>
        <w:t>(N</w:t>
      </w:r>
      <w:r w:rsidRPr="00CF7610">
        <w:rPr>
          <w:rFonts w:eastAsia="Times New Roman"/>
          <w:highlight w:val="lightGray"/>
          <w:vertAlign w:val="subscript"/>
        </w:rPr>
        <w:t>TA</w:t>
      </w:r>
      <w:r w:rsidRPr="00CF7610">
        <w:rPr>
          <w:rFonts w:eastAsia="Times New Roman"/>
          <w:highlight w:val="lightGray"/>
        </w:rPr>
        <w:t xml:space="preserve"> + N</w:t>
      </w:r>
      <w:r w:rsidRPr="00CF7610">
        <w:rPr>
          <w:rFonts w:eastAsia="Times New Roman"/>
          <w:highlight w:val="lightGray"/>
          <w:vertAlign w:val="subscript"/>
        </w:rPr>
        <w:t>TA_offset</w:t>
      </w:r>
      <w:r w:rsidRPr="00CF7610">
        <w:rPr>
          <w:rFonts w:eastAsia="Times New Roman"/>
          <w:highlight w:val="lightGray"/>
        </w:rPr>
        <w:t>) ×</w:t>
      </w:r>
      <w:r w:rsidRPr="00CF7610">
        <w:rPr>
          <w:rFonts w:eastAsia="Times New Roman"/>
          <w:highlight w:val="lightGray"/>
          <w:lang w:eastAsia="zh-CN"/>
        </w:rPr>
        <w:t>T</w:t>
      </w:r>
      <w:r w:rsidRPr="00CF7610">
        <w:rPr>
          <w:rFonts w:eastAsia="Times New Roman"/>
          <w:highlight w:val="lightGray"/>
          <w:vertAlign w:val="subscript"/>
          <w:lang w:eastAsia="zh-CN"/>
        </w:rPr>
        <w:t>c</w:t>
      </w:r>
      <w:r w:rsidRPr="00CF7610">
        <w:rPr>
          <w:rFonts w:eastAsia="Times New Roman"/>
          <w:highlight w:val="lightGray"/>
        </w:rPr>
        <w:t xml:space="preserve"> ± T</w:t>
      </w:r>
      <w:r w:rsidRPr="00CF7610">
        <w:rPr>
          <w:rFonts w:eastAsia="Times New Roman"/>
          <w:highlight w:val="lightGray"/>
          <w:vertAlign w:val="subscript"/>
        </w:rPr>
        <w:t>e</w:t>
      </w:r>
      <w:r w:rsidRPr="00CF7610">
        <w:rPr>
          <w:rFonts w:eastAsia="Times New Roman"/>
          <w:highlight w:val="lightGray"/>
          <w:lang w:eastAsia="zh-CN"/>
        </w:rPr>
        <w:t xml:space="preserve"> respective to the first detected path (in time) of DL SSB</w:t>
      </w:r>
      <w:r w:rsidRPr="00CF7610">
        <w:rPr>
          <w:rFonts w:eastAsia="Times New Roman"/>
          <w:highlight w:val="lightGray"/>
        </w:rPr>
        <w:t>.  Skip this step for test 2</w:t>
      </w:r>
      <w:r w:rsidRPr="00CF7610">
        <w:rPr>
          <w:rFonts w:eastAsia="Times New Roman"/>
          <w:highlight w:val="lightGray"/>
          <w:lang w:eastAsia="zh-CN"/>
        </w:rPr>
        <w:t xml:space="preserve"> with DRX confiured</w:t>
      </w:r>
      <w:r w:rsidRPr="00CF7610">
        <w:rPr>
          <w:rFonts w:eastAsia="Times New Roman"/>
          <w:highlight w:val="lightGray"/>
        </w:rPr>
        <w:t>.</w:t>
      </w:r>
    </w:p>
    <w:p w14:paraId="2B2F2CF7" w14:textId="77777777" w:rsidR="00CF7610" w:rsidRPr="00CF7610" w:rsidRDefault="00CF7610" w:rsidP="00CF7610">
      <w:pPr>
        <w:overflowPunct w:val="0"/>
        <w:autoSpaceDE w:val="0"/>
        <w:autoSpaceDN w:val="0"/>
        <w:adjustRightInd w:val="0"/>
        <w:ind w:left="568" w:hanging="284"/>
        <w:textAlignment w:val="baseline"/>
        <w:rPr>
          <w:rFonts w:eastAsia="Times New Roman"/>
        </w:rPr>
      </w:pPr>
      <w:r w:rsidRPr="00CF7610">
        <w:rPr>
          <w:rFonts w:eastAsia="Times New Roman"/>
          <w:highlight w:val="lightGray"/>
        </w:rPr>
        <w:t>5)</w:t>
      </w:r>
      <w:r w:rsidRPr="00CF7610">
        <w:rPr>
          <w:rFonts w:eastAsia="Times New Roman"/>
          <w:highlight w:val="lightGray"/>
        </w:rPr>
        <w:tab/>
        <w:t>The test system shall verify that the UE transmit timing offset stays within (N</w:t>
      </w:r>
      <w:r w:rsidRPr="00CF7610">
        <w:rPr>
          <w:rFonts w:eastAsia="Times New Roman"/>
          <w:highlight w:val="lightGray"/>
          <w:vertAlign w:val="subscript"/>
        </w:rPr>
        <w:t>TA</w:t>
      </w:r>
      <w:r w:rsidRPr="00CF7610">
        <w:rPr>
          <w:rFonts w:eastAsia="Times New Roman"/>
          <w:highlight w:val="lightGray"/>
        </w:rPr>
        <w:t xml:space="preserve"> + N</w:t>
      </w:r>
      <w:r w:rsidRPr="00CF7610">
        <w:rPr>
          <w:rFonts w:eastAsia="Times New Roman"/>
          <w:highlight w:val="lightGray"/>
          <w:vertAlign w:val="subscript"/>
        </w:rPr>
        <w:t>TA_offset</w:t>
      </w:r>
      <w:r w:rsidRPr="00CF7610">
        <w:rPr>
          <w:rFonts w:eastAsia="Times New Roman"/>
          <w:highlight w:val="lightGray"/>
        </w:rPr>
        <w:t>) ×</w:t>
      </w:r>
      <w:r w:rsidRPr="00CF7610">
        <w:rPr>
          <w:rFonts w:eastAsia="Times New Roman"/>
          <w:highlight w:val="lightGray"/>
          <w:lang w:eastAsia="zh-CN"/>
        </w:rPr>
        <w:t>T</w:t>
      </w:r>
      <w:r w:rsidRPr="00CF7610">
        <w:rPr>
          <w:rFonts w:eastAsia="Times New Roman"/>
          <w:highlight w:val="lightGray"/>
          <w:vertAlign w:val="subscript"/>
          <w:lang w:eastAsia="zh-CN"/>
        </w:rPr>
        <w:t>c</w:t>
      </w:r>
      <w:r w:rsidRPr="00CF7610">
        <w:rPr>
          <w:rFonts w:eastAsia="Times New Roman"/>
          <w:highlight w:val="lightGray"/>
        </w:rPr>
        <w:t xml:space="preserve"> ± T</w:t>
      </w:r>
      <w:r w:rsidRPr="00CF7610">
        <w:rPr>
          <w:rFonts w:eastAsia="Times New Roman"/>
          <w:highlight w:val="lightGray"/>
          <w:vertAlign w:val="subscript"/>
        </w:rPr>
        <w:t>e</w:t>
      </w:r>
      <w:r w:rsidRPr="00CF7610">
        <w:rPr>
          <w:rFonts w:eastAsia="Times New Roman"/>
          <w:highlight w:val="lightGray"/>
        </w:rPr>
        <w:t xml:space="preserve"> of the first detected path of DL SSB. For Test 2 the UE transmit timing offset shall be verified for the first transmission in the DRX cycle immediately after DL timing adjustment.</w:t>
      </w:r>
    </w:p>
    <w:p w14:paraId="4BDCD4D9" w14:textId="77777777" w:rsidR="00124A9E" w:rsidRDefault="00124A9E" w:rsidP="00124A9E">
      <w:pPr>
        <w:rPr>
          <w:rFonts w:ascii="Arial" w:hAnsi="Arial"/>
        </w:rPr>
      </w:pPr>
    </w:p>
    <w:p w14:paraId="71DE6FDB" w14:textId="77777777" w:rsidR="0081638D" w:rsidRPr="00FB5A07" w:rsidRDefault="0081638D" w:rsidP="0081638D">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D761B64" w14:textId="77777777" w:rsidR="00175860" w:rsidRDefault="00621E1D" w:rsidP="007C7FD6">
      <w:pPr>
        <w:rPr>
          <w:rFonts w:ascii="Arial" w:hAnsi="Arial"/>
        </w:rPr>
      </w:pPr>
      <w:r w:rsidRPr="00B1737C">
        <w:rPr>
          <w:rFonts w:ascii="Arial" w:hAnsi="Arial"/>
        </w:rPr>
        <w:t xml:space="preserve">The test consists of </w:t>
      </w:r>
      <w:r w:rsidR="00951119">
        <w:rPr>
          <w:rFonts w:ascii="Arial" w:hAnsi="Arial"/>
        </w:rPr>
        <w:t xml:space="preserve">two </w:t>
      </w:r>
      <w:r w:rsidRPr="00B1737C">
        <w:rPr>
          <w:rFonts w:ascii="Arial" w:hAnsi="Arial"/>
        </w:rPr>
        <w:t xml:space="preserve">subtests with one cell configured; the difference between the </w:t>
      </w:r>
      <w:r w:rsidR="007910D8" w:rsidRPr="00B1737C">
        <w:rPr>
          <w:rFonts w:ascii="Arial" w:hAnsi="Arial"/>
        </w:rPr>
        <w:t xml:space="preserve">Subtests </w:t>
      </w:r>
      <w:r w:rsidRPr="00B1737C">
        <w:rPr>
          <w:rFonts w:ascii="Arial" w:hAnsi="Arial"/>
        </w:rPr>
        <w:t xml:space="preserve">is </w:t>
      </w:r>
      <w:r w:rsidR="007C7FD6" w:rsidRPr="00B1737C">
        <w:rPr>
          <w:rFonts w:ascii="Arial" w:hAnsi="Arial"/>
        </w:rPr>
        <w:t xml:space="preserve">related to </w:t>
      </w:r>
      <w:r w:rsidR="00B1737C" w:rsidRPr="00B1737C">
        <w:rPr>
          <w:rFonts w:ascii="Arial" w:hAnsi="Arial"/>
        </w:rPr>
        <w:t xml:space="preserve">DRX cycle and </w:t>
      </w:r>
      <w:r w:rsidR="000C55BB">
        <w:rPr>
          <w:rFonts w:ascii="Arial" w:hAnsi="Arial"/>
        </w:rPr>
        <w:t>SRS configuration</w:t>
      </w:r>
      <w:r w:rsidRPr="00B1737C">
        <w:rPr>
          <w:rFonts w:ascii="Arial" w:hAnsi="Arial"/>
        </w:rPr>
        <w:t xml:space="preserve">. Each </w:t>
      </w:r>
      <w:r w:rsidR="007910D8" w:rsidRPr="00B1737C">
        <w:rPr>
          <w:rFonts w:ascii="Arial" w:hAnsi="Arial"/>
        </w:rPr>
        <w:t xml:space="preserve">Subtest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SRS used as a measureme</w:t>
      </w:r>
      <w:r w:rsidR="00821FB3">
        <w:rPr>
          <w:rFonts w:ascii="Arial" w:hAnsi="Arial"/>
        </w:rPr>
        <w:t>nt reference facilitating the Test system</w:t>
      </w:r>
      <w:r w:rsidR="00B1737C" w:rsidRPr="00B1737C">
        <w:rPr>
          <w:rFonts w:ascii="Arial" w:hAnsi="Arial"/>
        </w:rPr>
        <w:t xml:space="preserve"> timing estimation.</w:t>
      </w:r>
    </w:p>
    <w:p w14:paraId="3705CED4" w14:textId="77777777" w:rsidR="00124A9E" w:rsidRDefault="00124A9E" w:rsidP="007C7FD6">
      <w:pPr>
        <w:rPr>
          <w:rFonts w:ascii="Arial" w:hAnsi="Arial"/>
        </w:rPr>
      </w:pPr>
    </w:p>
    <w:p w14:paraId="74DC6C76" w14:textId="77777777" w:rsidR="0043185F" w:rsidRPr="00152A9D" w:rsidRDefault="0043185F" w:rsidP="0043185F">
      <w:pPr>
        <w:autoSpaceDE w:val="0"/>
        <w:autoSpaceDN w:val="0"/>
        <w:adjustRightInd w:val="0"/>
        <w:spacing w:before="240"/>
        <w:outlineLvl w:val="0"/>
        <w:rPr>
          <w:rFonts w:ascii="Arial" w:eastAsia="SimSun" w:hAnsi="Arial"/>
          <w:b/>
          <w:sz w:val="24"/>
        </w:rPr>
      </w:pPr>
      <w:r w:rsidRPr="00152A9D">
        <w:rPr>
          <w:rFonts w:ascii="Arial" w:eastAsia="SimSun" w:hAnsi="Arial" w:hint="eastAsia"/>
          <w:b/>
          <w:sz w:val="24"/>
          <w:lang w:eastAsia="zh-CN"/>
        </w:rPr>
        <w:t>4</w:t>
      </w:r>
      <w:r w:rsidRPr="00152A9D">
        <w:rPr>
          <w:rFonts w:ascii="Arial" w:eastAsia="SimSun" w:hAnsi="Arial"/>
          <w:b/>
          <w:sz w:val="24"/>
        </w:rPr>
        <w:t xml:space="preserve">. Calculation of </w:t>
      </w:r>
      <w:r w:rsidR="00152A9D" w:rsidRPr="00152A9D">
        <w:rPr>
          <w:rFonts w:ascii="Arial" w:eastAsia="SimSun" w:hAnsi="Arial"/>
          <w:b/>
          <w:sz w:val="24"/>
        </w:rPr>
        <w:t xml:space="preserve">dB </w:t>
      </w:r>
      <w:r w:rsidRPr="00152A9D">
        <w:rPr>
          <w:rFonts w:ascii="Arial" w:eastAsia="SimSun" w:hAnsi="Arial"/>
          <w:b/>
          <w:sz w:val="24"/>
        </w:rPr>
        <w:t>Test Tolerances</w:t>
      </w:r>
    </w:p>
    <w:p w14:paraId="4739D5B7" w14:textId="77777777" w:rsidR="0043185F" w:rsidRPr="00152A9D" w:rsidRDefault="0043185F" w:rsidP="0043185F">
      <w:pPr>
        <w:autoSpaceDE w:val="0"/>
        <w:autoSpaceDN w:val="0"/>
        <w:adjustRightInd w:val="0"/>
        <w:spacing w:before="120" w:after="120"/>
        <w:jc w:val="both"/>
        <w:rPr>
          <w:rFonts w:ascii="Arial" w:eastAsia="SimSun" w:hAnsi="Arial"/>
          <w:u w:val="single"/>
        </w:rPr>
      </w:pPr>
      <w:r w:rsidRPr="00152A9D">
        <w:rPr>
          <w:rFonts w:ascii="Arial" w:eastAsia="SimSun" w:hAnsi="Arial"/>
          <w:u w:val="single"/>
        </w:rPr>
        <w:t>General approach</w:t>
      </w:r>
    </w:p>
    <w:p w14:paraId="10C8A839" w14:textId="77777777"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 xml:space="preserve">The general approach is given in the steps below:    </w:t>
      </w:r>
    </w:p>
    <w:p w14:paraId="7CEA44E8" w14:textId="77777777" w:rsidR="0043185F" w:rsidRPr="00152A9D" w:rsidRDefault="0043185F" w:rsidP="0043185F">
      <w:pPr>
        <w:numPr>
          <w:ilvl w:val="0"/>
          <w:numId w:val="2"/>
        </w:numPr>
        <w:overflowPunct w:val="0"/>
        <w:autoSpaceDE w:val="0"/>
        <w:autoSpaceDN w:val="0"/>
        <w:adjustRightInd w:val="0"/>
        <w:spacing w:after="60"/>
        <w:textAlignment w:val="baseline"/>
        <w:rPr>
          <w:rFonts w:ascii="Arial" w:eastAsia="SimSun" w:hAnsi="Arial"/>
        </w:rPr>
      </w:pPr>
      <w:r w:rsidRPr="00152A9D">
        <w:rPr>
          <w:rFonts w:ascii="Arial" w:eastAsia="SimSun" w:hAnsi="Arial"/>
        </w:rPr>
        <w:t>Copy the originally specified key parameters from the core requirements</w:t>
      </w:r>
    </w:p>
    <w:p w14:paraId="42626CF2"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Where relevant, calculate derived parameters from the core requirements</w:t>
      </w:r>
    </w:p>
    <w:p w14:paraId="54FA52B5"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uncertainties for a minimum set of parameters</w:t>
      </w:r>
    </w:p>
    <w:p w14:paraId="2243DEF2"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controlled parameters (critical to the test verdict), calculate sensitivity factors and uncertainty</w:t>
      </w:r>
    </w:p>
    <w:p w14:paraId="20CCA0B0"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Determine which parameters to offset (apply Test Tolerances to) and by how much</w:t>
      </w:r>
    </w:p>
    <w:p w14:paraId="653D514F"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Recalculate original or derived parameters including Test Tolerances</w:t>
      </w:r>
    </w:p>
    <w:p w14:paraId="7C652793" w14:textId="77777777" w:rsidR="0043185F" w:rsidRPr="00152A9D" w:rsidRDefault="0043185F" w:rsidP="0043185F">
      <w:pPr>
        <w:numPr>
          <w:ilvl w:val="0"/>
          <w:numId w:val="2"/>
        </w:numPr>
        <w:overflowPunct w:val="0"/>
        <w:autoSpaceDE w:val="0"/>
        <w:autoSpaceDN w:val="0"/>
        <w:adjustRightInd w:val="0"/>
        <w:ind w:left="470" w:hanging="357"/>
        <w:textAlignment w:val="baseline"/>
        <w:rPr>
          <w:rFonts w:ascii="Arial" w:eastAsia="SimSun" w:hAnsi="Arial"/>
        </w:rPr>
      </w:pPr>
      <w:r w:rsidRPr="00152A9D">
        <w:rPr>
          <w:rFonts w:ascii="Arial" w:eastAsia="SimSun" w:hAnsi="Arial"/>
        </w:rPr>
        <w:t>Check that the controlled parameters meet requirements to get the correct test verdict</w:t>
      </w:r>
    </w:p>
    <w:p w14:paraId="4FAC3779" w14:textId="77777777"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Each step is explained below, and the calculations are given in the accompanying spreadsheet.</w:t>
      </w:r>
      <w:r w:rsidR="00152A9D">
        <w:rPr>
          <w:rFonts w:ascii="Arial" w:eastAsia="SimSun" w:hAnsi="Arial"/>
        </w:rPr>
        <w:t xml:space="preserve"> </w:t>
      </w:r>
      <w:r w:rsidR="00BB0371">
        <w:rPr>
          <w:rFonts w:ascii="Arial" w:eastAsia="SimSun" w:hAnsi="Arial"/>
        </w:rPr>
        <w:t>The purpose of the spreadsheet is to check that the downlink signal reaching the UE is within side conditions. The Test Tolerances for timing requirements are handled in section 5.</w:t>
      </w:r>
    </w:p>
    <w:p w14:paraId="1CD90D94" w14:textId="77777777" w:rsidR="0043185F" w:rsidRPr="0043185F" w:rsidRDefault="0043185F" w:rsidP="0043185F">
      <w:pPr>
        <w:autoSpaceDE w:val="0"/>
        <w:autoSpaceDN w:val="0"/>
        <w:adjustRightInd w:val="0"/>
        <w:spacing w:after="120"/>
        <w:jc w:val="both"/>
        <w:rPr>
          <w:rFonts w:ascii="Arial" w:eastAsia="SimSun" w:hAnsi="Arial"/>
          <w:highlight w:val="yellow"/>
        </w:rPr>
      </w:pPr>
      <w:r w:rsidRPr="0043185F">
        <w:rPr>
          <w:rFonts w:ascii="Arial" w:eastAsia="SimSun" w:hAnsi="Arial"/>
          <w:highlight w:val="yellow"/>
        </w:rPr>
        <w:t xml:space="preserve">   </w:t>
      </w:r>
    </w:p>
    <w:p w14:paraId="4DEA9A77" w14:textId="77777777"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34ADCF" w14:textId="77777777" w:rsidR="006942AF" w:rsidRDefault="006942AF" w:rsidP="006942AF">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A.7.4.1.1.1</w:t>
      </w:r>
      <w:r w:rsidRPr="00731F55">
        <w:rPr>
          <w:rFonts w:ascii="Arial" w:eastAsia="SimSun" w:hAnsi="Arial"/>
        </w:rPr>
        <w:t xml:space="preserve">-1, </w:t>
      </w:r>
      <w:r>
        <w:rPr>
          <w:rFonts w:ascii="Arial" w:eastAsia="SimSun" w:hAnsi="Arial"/>
        </w:rPr>
        <w:t>A.7.4.1.1.1-2</w:t>
      </w:r>
      <w:r w:rsidRPr="00731F55">
        <w:rPr>
          <w:rFonts w:ascii="Arial" w:eastAsia="SimSun" w:hAnsi="Arial"/>
        </w:rPr>
        <w:t xml:space="preserve"> and </w:t>
      </w:r>
      <w:r w:rsidRPr="006942AF">
        <w:rPr>
          <w:rFonts w:ascii="Arial" w:eastAsia="SimSun" w:hAnsi="Arial"/>
        </w:rPr>
        <w:t>A.7.4.1.1.1-2A</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 and the assumption for the UE beam.</w:t>
      </w:r>
    </w:p>
    <w:p w14:paraId="4BFCAB3A" w14:textId="77777777" w:rsidR="006942AF" w:rsidRPr="00731F55" w:rsidRDefault="006942AF" w:rsidP="006942AF">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37419F6C" w14:textId="77777777" w:rsidR="006942AF" w:rsidRDefault="006942AF" w:rsidP="006942AF">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B8DB36B" w14:textId="77777777" w:rsidR="006942AF" w:rsidRPr="00C4596A" w:rsidRDefault="006942AF" w:rsidP="006942AF">
      <w:pPr>
        <w:autoSpaceDE w:val="0"/>
        <w:autoSpaceDN w:val="0"/>
        <w:adjustRightInd w:val="0"/>
        <w:jc w:val="both"/>
        <w:rPr>
          <w:rFonts w:ascii="Arial" w:eastAsia="SimSun" w:hAnsi="Arial"/>
        </w:rPr>
      </w:pPr>
    </w:p>
    <w:p w14:paraId="36291120" w14:textId="77777777"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082B8D6" w14:textId="77777777" w:rsidR="006942AF" w:rsidRDefault="006942AF" w:rsidP="006942AF">
      <w:pPr>
        <w:autoSpaceDE w:val="0"/>
        <w:autoSpaceDN w:val="0"/>
        <w:adjustRightInd w:val="0"/>
        <w:jc w:val="both"/>
        <w:rPr>
          <w:rFonts w:ascii="Arial" w:eastAsia="SimSun" w:hAnsi="Arial"/>
        </w:rPr>
      </w:pPr>
      <w:r w:rsidRPr="00627FD0">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14:paraId="11F9DD23" w14:textId="77777777" w:rsidR="006942AF" w:rsidRDefault="006942AF" w:rsidP="006942AF">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2B134F">
        <w:rPr>
          <w:rFonts w:ascii="Arial" w:eastAsia="SimSun" w:hAnsi="Arial"/>
        </w:rPr>
        <w:t xml:space="preserve">a </w:t>
      </w:r>
      <w:r w:rsidRPr="001F30FB">
        <w:rPr>
          <w:rFonts w:ascii="Arial" w:eastAsia="SimSun" w:hAnsi="Arial"/>
        </w:rPr>
        <w:t xml:space="preserve">form that allows them to be used in later sections of the spreadsheet. Spherical coverage </w:t>
      </w:r>
      <w:r>
        <w:rPr>
          <w:rFonts w:ascii="Arial" w:eastAsia="SimSun" w:hAnsi="Arial"/>
        </w:rPr>
        <w:t>is not applicable</w:t>
      </w:r>
      <w:r w:rsidRPr="001F30FB">
        <w:rPr>
          <w:rFonts w:ascii="Arial" w:eastAsia="SimSun" w:hAnsi="Arial"/>
        </w:rPr>
        <w:t xml:space="preserve"> in this test case</w:t>
      </w:r>
      <w:r>
        <w:rPr>
          <w:rFonts w:ascii="Arial" w:eastAsia="SimSun" w:hAnsi="Arial"/>
        </w:rPr>
        <w:t xml:space="preserve"> and is greyed out</w:t>
      </w:r>
      <w:r w:rsidRPr="001F30FB">
        <w:rPr>
          <w:rFonts w:ascii="Arial" w:eastAsia="SimSun" w:hAnsi="Arial"/>
        </w:rPr>
        <w:t>.</w:t>
      </w:r>
    </w:p>
    <w:p w14:paraId="39A530B4" w14:textId="77777777" w:rsidR="006942AF" w:rsidRPr="00C4596A" w:rsidRDefault="006942AF" w:rsidP="006942AF">
      <w:pPr>
        <w:autoSpaceDE w:val="0"/>
        <w:autoSpaceDN w:val="0"/>
        <w:adjustRightInd w:val="0"/>
        <w:jc w:val="both"/>
        <w:rPr>
          <w:rFonts w:ascii="Arial" w:eastAsia="SimSun" w:hAnsi="Arial"/>
        </w:rPr>
      </w:pPr>
      <w:r>
        <w:rPr>
          <w:rFonts w:ascii="Arial" w:eastAsia="SimSun" w:hAnsi="Arial"/>
        </w:rPr>
        <w:t xml:space="preserve">  </w:t>
      </w:r>
    </w:p>
    <w:p w14:paraId="114A2A95" w14:textId="77777777" w:rsidR="006942AF" w:rsidRPr="00FE17AC" w:rsidRDefault="006942AF" w:rsidP="006942A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5504AA7" w14:textId="77777777" w:rsidR="006942AF" w:rsidRPr="00BD69A5" w:rsidRDefault="00AC53B0" w:rsidP="006942AF">
      <w:pPr>
        <w:spacing w:after="120"/>
        <w:jc w:val="both"/>
        <w:rPr>
          <w:rFonts w:ascii="Arial" w:hAnsi="Arial"/>
        </w:rPr>
      </w:pPr>
      <w:r>
        <w:rPr>
          <w:rFonts w:ascii="Arial" w:hAnsi="Arial"/>
        </w:rPr>
        <w:t>T</w:t>
      </w:r>
      <w:r w:rsidR="006942AF" w:rsidRPr="00BD69A5">
        <w:rPr>
          <w:rFonts w:ascii="Arial" w:hAnsi="Arial"/>
        </w:rPr>
        <w:t xml:space="preserve">he Test system provides </w:t>
      </w:r>
      <w:r>
        <w:rPr>
          <w:rFonts w:ascii="Arial" w:hAnsi="Arial"/>
        </w:rPr>
        <w:t>1</w:t>
      </w:r>
      <w:r w:rsidR="006942AF" w:rsidRPr="00BD69A5">
        <w:rPr>
          <w:rFonts w:ascii="Arial" w:hAnsi="Arial"/>
        </w:rPr>
        <w:t xml:space="preserve"> cell on 1 frequency, with AWGN. We propose to control the following parameters:</w:t>
      </w:r>
    </w:p>
    <w:p w14:paraId="544CCF2B" w14:textId="77777777" w:rsidR="006942AF" w:rsidRPr="00BD69A5"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E60BE0">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averaged over BW</w:t>
      </w:r>
      <w:r>
        <w:rPr>
          <w:rFonts w:ascii="Arial" w:hAnsi="Arial" w:cs="Arial"/>
          <w:vertAlign w:val="subscript"/>
        </w:rPr>
        <w:t>Config</w:t>
      </w:r>
    </w:p>
    <w:p w14:paraId="21B4910B" w14:textId="77777777" w:rsidR="00C53A94"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E60BE0">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14:paraId="272D2678" w14:textId="77777777" w:rsidR="006942AF" w:rsidRPr="00BD69A5" w:rsidRDefault="006C3287" w:rsidP="006942AF">
      <w:pPr>
        <w:numPr>
          <w:ilvl w:val="0"/>
          <w:numId w:val="7"/>
        </w:numPr>
        <w:autoSpaceDE w:val="0"/>
        <w:autoSpaceDN w:val="0"/>
        <w:adjustRightInd w:val="0"/>
        <w:spacing w:after="6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0A298A69" w14:textId="77777777" w:rsidR="006942AF" w:rsidRPr="00BD69A5" w:rsidRDefault="006C3287" w:rsidP="006942AF">
      <w:pPr>
        <w:numPr>
          <w:ilvl w:val="0"/>
          <w:numId w:val="7"/>
        </w:numPr>
        <w:autoSpaceDE w:val="0"/>
        <w:autoSpaceDN w:val="0"/>
        <w:adjustRightInd w:val="0"/>
        <w:spacing w:after="24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C57A76">
        <w:rPr>
          <w:rFonts w:ascii="Arial" w:hAnsi="Arial"/>
          <w:noProof/>
          <w:lang w:eastAsia="sv-SE"/>
        </w:rPr>
        <w:t>±</w:t>
      </w:r>
      <w:r w:rsidRPr="00C57A76">
        <w:rPr>
          <w:rFonts w:ascii="Arial" w:hAnsi="Arial"/>
          <w:noProof/>
        </w:rPr>
        <w:t>0.</w:t>
      </w:r>
      <w:r w:rsidR="00683B5F" w:rsidRPr="00C57A76">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14:paraId="76AF9630" w14:textId="77777777" w:rsidR="009D1995" w:rsidRPr="00FE17AC" w:rsidRDefault="009D1995" w:rsidP="009D199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4921AA8B" w14:textId="77777777" w:rsidR="009D1995" w:rsidRPr="00895AA5" w:rsidRDefault="009D1995" w:rsidP="009D199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B98811F" w14:textId="77777777" w:rsidR="009D1995" w:rsidRPr="00C56CC0" w:rsidRDefault="009D1995" w:rsidP="009D199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1274CE">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149E47F3" w14:textId="77777777" w:rsidR="009D1995" w:rsidRPr="00846AE9" w:rsidRDefault="009D1995" w:rsidP="009D199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173AE5E9" w14:textId="77777777" w:rsidR="009D1995" w:rsidRPr="00846AE9" w:rsidRDefault="009D1995" w:rsidP="009D199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992CAB3" w14:textId="77777777" w:rsidR="009D1995" w:rsidRDefault="009D1995" w:rsidP="009D199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sidR="001274CE">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1F771191" w14:textId="77777777" w:rsidR="009D1995" w:rsidRPr="00206DD3" w:rsidRDefault="009D1995" w:rsidP="00B24BBC">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35E9A7AA" w14:textId="77777777"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5FD2033E" w14:textId="77777777" w:rsidR="00D92AEF" w:rsidRPr="00360ADD" w:rsidRDefault="00A520E3" w:rsidP="0095448C">
      <w:pPr>
        <w:jc w:val="both"/>
        <w:rPr>
          <w:rFonts w:ascii="Arial" w:hAnsi="Arial"/>
        </w:rPr>
      </w:pPr>
      <w:r>
        <w:rPr>
          <w:rFonts w:ascii="Arial" w:hAnsi="Arial"/>
        </w:rPr>
        <w:t xml:space="preserve">Clause B.2.6.1 has been deleted from TS 38.133, and no </w:t>
      </w:r>
      <w:r w:rsidRPr="009E4E18">
        <w:rPr>
          <w:rFonts w:ascii="Arial" w:hAnsi="Arial"/>
        </w:rPr>
        <w:t>requirement</w:t>
      </w:r>
      <w:r>
        <w:rPr>
          <w:rFonts w:ascii="Arial" w:hAnsi="Arial"/>
        </w:rPr>
        <w:t>s</w:t>
      </w:r>
      <w:r w:rsidRPr="009E4E18">
        <w:rPr>
          <w:rFonts w:ascii="Arial" w:hAnsi="Arial"/>
        </w:rPr>
        <w:t xml:space="preserve"> </w:t>
      </w:r>
      <w:r>
        <w:rPr>
          <w:rFonts w:ascii="Arial" w:hAnsi="Arial"/>
        </w:rPr>
        <w:t xml:space="preserve">are defined for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 xml:space="preserve">SSB_RP </w:t>
      </w:r>
      <w:r>
        <w:rPr>
          <w:rFonts w:ascii="Arial" w:hAnsi="Arial"/>
        </w:rPr>
        <w:t>or</w:t>
      </w:r>
      <w:r w:rsidRPr="009E4E18">
        <w:rPr>
          <w:rFonts w:ascii="Arial" w:hAnsi="Arial"/>
        </w:rPr>
        <w:t xml:space="preserve"> Applied Io</w:t>
      </w:r>
      <w:r>
        <w:rPr>
          <w:rFonts w:ascii="Arial" w:hAnsi="Arial"/>
        </w:rPr>
        <w:t xml:space="preserve">. </w:t>
      </w:r>
      <w:r w:rsidR="00D1037C">
        <w:rPr>
          <w:rFonts w:ascii="Arial" w:hAnsi="Arial"/>
        </w:rPr>
        <w:t>No offsets are therefore applied.</w:t>
      </w:r>
    </w:p>
    <w:p w14:paraId="16D33D3D" w14:textId="77777777" w:rsidR="00D92AEF" w:rsidRPr="00745FAC" w:rsidRDefault="00D92AEF" w:rsidP="00D92AE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0E10D39" w14:textId="77777777" w:rsidR="00D92AEF" w:rsidRPr="00911222" w:rsidRDefault="00D1037C" w:rsidP="00D92AEF">
      <w:pPr>
        <w:autoSpaceDE w:val="0"/>
        <w:autoSpaceDN w:val="0"/>
        <w:adjustRightInd w:val="0"/>
        <w:jc w:val="both"/>
        <w:rPr>
          <w:rFonts w:ascii="Arial" w:eastAsia="SimSun" w:hAnsi="Arial"/>
          <w:lang w:eastAsia="zh-CN"/>
        </w:rPr>
      </w:pPr>
      <w:r>
        <w:rPr>
          <w:rFonts w:ascii="Arial" w:eastAsia="SimSun" w:hAnsi="Arial"/>
          <w:lang w:eastAsia="zh-CN"/>
        </w:rPr>
        <w:lastRenderedPageBreak/>
        <w:t>T</w:t>
      </w:r>
      <w:r w:rsidR="00D92AEF" w:rsidRPr="00911222">
        <w:rPr>
          <w:rFonts w:ascii="Arial" w:eastAsia="SimSun" w:hAnsi="Arial"/>
          <w:lang w:eastAsia="zh-CN"/>
        </w:rPr>
        <w:t xml:space="preserve">he set of parameters in a) and b) is reproduced in section f) of the accompanying spreadsheet, modified by the Test Tolerances </w:t>
      </w:r>
      <w:r>
        <w:rPr>
          <w:rFonts w:ascii="Arial" w:eastAsia="SimSun" w:hAnsi="Arial"/>
          <w:lang w:eastAsia="zh-CN"/>
        </w:rPr>
        <w:t>which in this case are all zero</w:t>
      </w:r>
      <w:r w:rsidR="00D92AEF" w:rsidRPr="00911222">
        <w:rPr>
          <w:rFonts w:ascii="Arial" w:eastAsia="SimSun" w:hAnsi="Arial"/>
          <w:lang w:eastAsia="zh-CN"/>
        </w:rPr>
        <w:t>.</w:t>
      </w:r>
    </w:p>
    <w:p w14:paraId="14C5292A" w14:textId="77777777" w:rsidR="00D92AEF" w:rsidRPr="00745FAC" w:rsidRDefault="00D92AEF" w:rsidP="00DE264C">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C8E17C" w14:textId="77777777"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77F38D9" w14:textId="77777777" w:rsidR="00D92AEF" w:rsidRDefault="00D92AEF" w:rsidP="00D92AEF">
      <w:pPr>
        <w:jc w:val="both"/>
        <w:rPr>
          <w:rFonts w:ascii="Arial" w:hAnsi="Arial"/>
        </w:rPr>
      </w:pPr>
      <w:r w:rsidRPr="00930ECE">
        <w:rPr>
          <w:rFonts w:ascii="Arial" w:hAnsi="Arial"/>
        </w:rPr>
        <w:t>Using a format similar to that in step d), the nominal value of each controlled parameter is recalculated.</w:t>
      </w:r>
    </w:p>
    <w:p w14:paraId="26B4BEC4" w14:textId="77777777" w:rsidR="006A327D" w:rsidRPr="00930ECE" w:rsidRDefault="006A327D" w:rsidP="00D92AEF">
      <w:pPr>
        <w:jc w:val="both"/>
        <w:rPr>
          <w:rFonts w:ascii="Arial" w:hAnsi="Arial"/>
        </w:rPr>
      </w:pPr>
    </w:p>
    <w:p w14:paraId="7F07282F" w14:textId="77777777" w:rsidR="00D92AEF" w:rsidRDefault="00D92AEF" w:rsidP="00D92AEF">
      <w:pPr>
        <w:jc w:val="both"/>
        <w:rPr>
          <w:rFonts w:ascii="Arial" w:hAnsi="Arial"/>
        </w:rPr>
      </w:pPr>
      <w:r w:rsidRPr="009E4E18">
        <w:rPr>
          <w:rFonts w:ascii="Arial" w:hAnsi="Arial"/>
        </w:rPr>
        <w:t>The minimum and maximum values, due to variability from uncertainties, of controlled parameters is then calculated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xml:space="preserve">. </w:t>
      </w:r>
      <w:r w:rsidR="00AA73BB">
        <w:rPr>
          <w:rFonts w:ascii="Arial" w:hAnsi="Arial"/>
        </w:rPr>
        <w:t xml:space="preserve">However clause B.2.6.1 </w:t>
      </w:r>
      <w:r w:rsidR="00590895">
        <w:rPr>
          <w:rFonts w:ascii="Arial" w:hAnsi="Arial"/>
        </w:rPr>
        <w:t>was</w:t>
      </w:r>
      <w:r w:rsidR="00487BC4">
        <w:rPr>
          <w:rFonts w:ascii="Arial" w:hAnsi="Arial"/>
        </w:rPr>
        <w:t xml:space="preserve"> deleted from TS 38.133</w:t>
      </w:r>
      <w:r w:rsidR="00027E8D">
        <w:rPr>
          <w:rFonts w:ascii="Arial" w:hAnsi="Arial"/>
        </w:rPr>
        <w:t xml:space="preserve"> in </w:t>
      </w:r>
      <w:r w:rsidR="00027E8D" w:rsidRPr="00805E0B">
        <w:rPr>
          <w:rFonts w:ascii="Arial" w:hAnsi="Arial"/>
        </w:rPr>
        <w:t>R4-20</w:t>
      </w:r>
      <w:r w:rsidR="00805E0B" w:rsidRPr="00590895">
        <w:rPr>
          <w:rFonts w:ascii="Arial" w:hAnsi="Arial"/>
        </w:rPr>
        <w:t>16161</w:t>
      </w:r>
      <w:r w:rsidR="00487BC4">
        <w:rPr>
          <w:rFonts w:ascii="Arial" w:hAnsi="Arial"/>
        </w:rPr>
        <w:t xml:space="preserve">, and no </w:t>
      </w:r>
      <w:r w:rsidRPr="009E4E18">
        <w:rPr>
          <w:rFonts w:ascii="Arial" w:hAnsi="Arial"/>
        </w:rPr>
        <w:t>requirement</w:t>
      </w:r>
      <w:r w:rsidR="00487BC4">
        <w:rPr>
          <w:rFonts w:ascii="Arial" w:hAnsi="Arial"/>
        </w:rPr>
        <w:t>s</w:t>
      </w:r>
      <w:r w:rsidRPr="009E4E18">
        <w:rPr>
          <w:rFonts w:ascii="Arial" w:hAnsi="Arial"/>
        </w:rPr>
        <w:t xml:space="preserve"> </w:t>
      </w:r>
      <w:r w:rsidR="00487BC4">
        <w:rPr>
          <w:rFonts w:ascii="Arial" w:hAnsi="Arial"/>
        </w:rPr>
        <w:t>are defined</w:t>
      </w:r>
      <w:r w:rsidRPr="009E4E18">
        <w:rPr>
          <w:rFonts w:ascii="Arial" w:hAnsi="Arial"/>
        </w:rPr>
        <w:t>.</w:t>
      </w:r>
    </w:p>
    <w:p w14:paraId="509DA21D" w14:textId="77777777" w:rsidR="00C95D64" w:rsidRDefault="00C95D64" w:rsidP="00C95D64">
      <w:pPr>
        <w:rPr>
          <w:rFonts w:ascii="Arial" w:hAnsi="Arial"/>
        </w:rPr>
      </w:pPr>
    </w:p>
    <w:p w14:paraId="4A6102EF" w14:textId="77777777" w:rsidR="000A35EC" w:rsidRPr="00C95D64" w:rsidRDefault="00C95D64" w:rsidP="000A35EC">
      <w:pPr>
        <w:autoSpaceDE w:val="0"/>
        <w:autoSpaceDN w:val="0"/>
        <w:adjustRightInd w:val="0"/>
        <w:spacing w:before="240"/>
        <w:outlineLvl w:val="0"/>
        <w:rPr>
          <w:rFonts w:ascii="Arial" w:eastAsia="SimSun" w:hAnsi="Arial"/>
          <w:b/>
          <w:sz w:val="24"/>
        </w:rPr>
      </w:pPr>
      <w:r w:rsidRPr="00C95D64">
        <w:rPr>
          <w:rFonts w:ascii="Arial" w:eastAsia="SimSun" w:hAnsi="Arial"/>
          <w:b/>
          <w:sz w:val="24"/>
          <w:lang w:eastAsia="zh-CN"/>
        </w:rPr>
        <w:t>5</w:t>
      </w:r>
      <w:r w:rsidR="000A35EC" w:rsidRPr="00C95D64">
        <w:rPr>
          <w:rFonts w:ascii="Arial" w:eastAsia="SimSun" w:hAnsi="Arial"/>
          <w:b/>
          <w:sz w:val="24"/>
        </w:rPr>
        <w:t xml:space="preserve">. Calculation of </w:t>
      </w:r>
      <w:r w:rsidRPr="00C95D64">
        <w:rPr>
          <w:rFonts w:ascii="Arial" w:eastAsia="SimSun" w:hAnsi="Arial"/>
          <w:b/>
          <w:sz w:val="24"/>
        </w:rPr>
        <w:t xml:space="preserve">timing </w:t>
      </w:r>
      <w:r w:rsidR="000A35EC" w:rsidRPr="00C95D64">
        <w:rPr>
          <w:rFonts w:ascii="Arial" w:eastAsia="SimSun" w:hAnsi="Arial"/>
          <w:b/>
          <w:sz w:val="24"/>
        </w:rPr>
        <w:t>Test Tolerances</w:t>
      </w:r>
    </w:p>
    <w:p w14:paraId="06BA60D9" w14:textId="77777777" w:rsidR="00F1176B" w:rsidRDefault="003C4C8F" w:rsidP="007C7FD6">
      <w:pPr>
        <w:rPr>
          <w:rFonts w:ascii="Arial" w:hAnsi="Arial"/>
          <w:b/>
          <w:sz w:val="22"/>
          <w:szCs w:val="22"/>
        </w:rPr>
      </w:pPr>
      <w:r w:rsidRPr="003C4C8F">
        <w:rPr>
          <w:rFonts w:ascii="Arial" w:hAnsi="Arial"/>
          <w:b/>
          <w:sz w:val="22"/>
          <w:szCs w:val="22"/>
        </w:rPr>
        <w:t>5</w:t>
      </w:r>
      <w:r w:rsidR="00F1176B" w:rsidRPr="003C4C8F">
        <w:rPr>
          <w:rFonts w:ascii="Arial" w:hAnsi="Arial"/>
          <w:b/>
          <w:sz w:val="22"/>
          <w:szCs w:val="22"/>
        </w:rPr>
        <w:t>.</w:t>
      </w:r>
      <w:r w:rsidR="00B61F2E" w:rsidRPr="003C4C8F">
        <w:rPr>
          <w:rFonts w:ascii="Arial" w:hAnsi="Arial"/>
          <w:b/>
          <w:sz w:val="22"/>
          <w:szCs w:val="22"/>
        </w:rPr>
        <w:t>1</w:t>
      </w:r>
      <w:r w:rsidR="00F1176B">
        <w:rPr>
          <w:rFonts w:ascii="Arial" w:hAnsi="Arial"/>
          <w:b/>
          <w:sz w:val="22"/>
          <w:szCs w:val="22"/>
        </w:rPr>
        <w:tab/>
      </w:r>
      <w:r w:rsidR="00125331">
        <w:rPr>
          <w:rFonts w:ascii="Arial" w:hAnsi="Arial"/>
          <w:b/>
          <w:sz w:val="22"/>
          <w:szCs w:val="22"/>
        </w:rPr>
        <w:t xml:space="preserve">Calculations for </w:t>
      </w:r>
      <w:r w:rsidR="00F1176B">
        <w:rPr>
          <w:rFonts w:ascii="Arial" w:hAnsi="Arial"/>
          <w:b/>
          <w:sz w:val="22"/>
          <w:szCs w:val="22"/>
        </w:rPr>
        <w:t>Transmit Timing</w:t>
      </w:r>
      <w:r w:rsidR="00994C43">
        <w:rPr>
          <w:rFonts w:ascii="Arial" w:hAnsi="Arial"/>
          <w:b/>
          <w:sz w:val="22"/>
          <w:szCs w:val="22"/>
        </w:rPr>
        <w:t xml:space="preserve"> error T</w:t>
      </w:r>
      <w:r w:rsidR="00994C43" w:rsidRPr="00994C43">
        <w:rPr>
          <w:rFonts w:ascii="Arial" w:hAnsi="Arial"/>
          <w:b/>
          <w:sz w:val="22"/>
          <w:szCs w:val="22"/>
          <w:vertAlign w:val="subscript"/>
        </w:rPr>
        <w:t>e</w:t>
      </w:r>
    </w:p>
    <w:p w14:paraId="37220607" w14:textId="77777777" w:rsidR="00FA3020" w:rsidRDefault="00FB7D57" w:rsidP="00FB7D57">
      <w:pPr>
        <w:spacing w:before="120" w:after="120"/>
        <w:rPr>
          <w:rFonts w:ascii="Arial" w:hAnsi="Arial"/>
        </w:rPr>
      </w:pPr>
      <w:r w:rsidRPr="00FB7D57">
        <w:rPr>
          <w:rFonts w:ascii="Arial" w:hAnsi="Arial"/>
        </w:rPr>
        <w:t xml:space="preserve">The UE initial transmission timing error shall be less than or equal to </w:t>
      </w:r>
      <w:r w:rsidRPr="00FB7D57">
        <w:rPr>
          <w:rFonts w:ascii="Arial" w:hAnsi="Arial"/>
        </w:rPr>
        <w:sym w:font="Symbol" w:char="F0B1"/>
      </w:r>
      <w:r w:rsidRPr="00FB7D57">
        <w:rPr>
          <w:rFonts w:ascii="Arial" w:hAnsi="Arial"/>
        </w:rPr>
        <w:t>T</w:t>
      </w:r>
      <w:r w:rsidRPr="00886FD4">
        <w:rPr>
          <w:rFonts w:ascii="Arial" w:hAnsi="Arial"/>
          <w:vertAlign w:val="subscript"/>
        </w:rPr>
        <w:t>e</w:t>
      </w:r>
      <w:r w:rsidRPr="00FB7D57">
        <w:rPr>
          <w:rFonts w:ascii="Arial" w:hAnsi="Arial"/>
        </w:rPr>
        <w:t xml:space="preserve"> where the timing error limit value T</w:t>
      </w:r>
      <w:r w:rsidRPr="00886FD4">
        <w:rPr>
          <w:rFonts w:ascii="Arial" w:hAnsi="Arial"/>
          <w:vertAlign w:val="subscript"/>
        </w:rPr>
        <w:t>e</w:t>
      </w:r>
      <w:r w:rsidRPr="00FB7D57">
        <w:rPr>
          <w:rFonts w:ascii="Arial" w:hAnsi="Arial"/>
        </w:rPr>
        <w:t xml:space="preserve"> is specified in </w:t>
      </w:r>
      <w:r w:rsidR="00E33FB4">
        <w:rPr>
          <w:rFonts w:ascii="Arial" w:hAnsi="Arial"/>
        </w:rPr>
        <w:t>TS 3</w:t>
      </w:r>
      <w:r w:rsidR="00011B22">
        <w:rPr>
          <w:rFonts w:ascii="Arial" w:hAnsi="Arial"/>
        </w:rPr>
        <w:t>8</w:t>
      </w:r>
      <w:r w:rsidR="00886FD4">
        <w:rPr>
          <w:rFonts w:ascii="Arial" w:hAnsi="Arial"/>
        </w:rPr>
        <w:t>.133</w:t>
      </w:r>
      <w:r w:rsidR="00BA4C3C">
        <w:rPr>
          <w:rFonts w:ascii="Arial" w:hAnsi="Arial"/>
        </w:rPr>
        <w:t xml:space="preserve"> </w:t>
      </w:r>
      <w:r w:rsidR="00212CFB">
        <w:rPr>
          <w:rFonts w:ascii="Arial" w:hAnsi="Arial"/>
        </w:rPr>
        <w:t xml:space="preserve">Table </w:t>
      </w:r>
      <w:r w:rsidR="00E33FB4" w:rsidRPr="00E33FB4">
        <w:rPr>
          <w:rFonts w:ascii="Arial" w:hAnsi="Arial"/>
        </w:rPr>
        <w:t>7.1.2-1</w:t>
      </w:r>
      <w:r w:rsidR="00E33FB4">
        <w:rPr>
          <w:rFonts w:ascii="Arial" w:hAnsi="Arial"/>
        </w:rPr>
        <w:t>:</w:t>
      </w:r>
    </w:p>
    <w:p w14:paraId="2F4DFFEE" w14:textId="77777777" w:rsidR="00FB7D57" w:rsidRDefault="00FB7D57" w:rsidP="00FB7D57">
      <w:pPr>
        <w:spacing w:before="120" w:after="120"/>
        <w:rPr>
          <w:rFonts w:ascii="Arial" w:hAnsi="Arial"/>
        </w:rPr>
      </w:pPr>
    </w:p>
    <w:p w14:paraId="5E600894" w14:textId="77777777" w:rsidR="008F25B1" w:rsidRPr="008F25B1" w:rsidRDefault="008F25B1" w:rsidP="008F25B1">
      <w:pPr>
        <w:keepNext/>
        <w:keepLines/>
        <w:spacing w:before="60"/>
        <w:jc w:val="center"/>
        <w:rPr>
          <w:rFonts w:ascii="Arial" w:eastAsia="SimSun" w:hAnsi="Arial"/>
          <w:b/>
          <w:highlight w:val="lightGray"/>
        </w:rPr>
      </w:pPr>
      <w:bookmarkStart w:id="26" w:name="_Hlk2092656"/>
      <w:r w:rsidRPr="008F25B1">
        <w:rPr>
          <w:rFonts w:ascii="Arial" w:eastAsia="SimSun" w:hAnsi="Arial"/>
          <w:b/>
          <w:highlight w:val="lightGray"/>
        </w:rPr>
        <w:t>Table 7.1.2-1: T</w:t>
      </w:r>
      <w:r w:rsidRPr="008F25B1">
        <w:rPr>
          <w:rFonts w:ascii="Arial" w:eastAsia="SimSun" w:hAnsi="Arial"/>
          <w:b/>
          <w:highlight w:val="lightGray"/>
          <w:vertAlign w:val="subscript"/>
        </w:rPr>
        <w:t>e</w:t>
      </w:r>
      <w:r w:rsidRPr="008F25B1">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F25B1" w:rsidRPr="008F25B1" w14:paraId="28CBBBA7" w14:textId="77777777" w:rsidTr="00DE66D2">
        <w:trPr>
          <w:cantSplit/>
          <w:jc w:val="center"/>
        </w:trPr>
        <w:tc>
          <w:tcPr>
            <w:tcW w:w="1033" w:type="pct"/>
            <w:vAlign w:val="center"/>
          </w:tcPr>
          <w:p w14:paraId="2535FBAC" w14:textId="77777777"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Frequency Range</w:t>
            </w:r>
          </w:p>
        </w:tc>
        <w:tc>
          <w:tcPr>
            <w:tcW w:w="1244" w:type="pct"/>
            <w:vAlign w:val="center"/>
          </w:tcPr>
          <w:p w14:paraId="2304AA29" w14:textId="77777777"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SCS of SSB signals ( kHz)</w:t>
            </w:r>
          </w:p>
        </w:tc>
        <w:tc>
          <w:tcPr>
            <w:tcW w:w="1245" w:type="pct"/>
            <w:vAlign w:val="center"/>
          </w:tcPr>
          <w:p w14:paraId="0500B4F9" w14:textId="77777777"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SCS of uplink signals ( kHz)</w:t>
            </w:r>
          </w:p>
        </w:tc>
        <w:tc>
          <w:tcPr>
            <w:tcW w:w="1478" w:type="pct"/>
            <w:vAlign w:val="center"/>
          </w:tcPr>
          <w:p w14:paraId="072B7247" w14:textId="77777777"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T</w:t>
            </w:r>
            <w:r w:rsidRPr="008F25B1">
              <w:rPr>
                <w:rFonts w:ascii="Arial" w:eastAsia="SimSun" w:hAnsi="Arial"/>
                <w:b/>
                <w:sz w:val="18"/>
                <w:highlight w:val="lightGray"/>
                <w:vertAlign w:val="subscript"/>
              </w:rPr>
              <w:t>e</w:t>
            </w:r>
          </w:p>
        </w:tc>
      </w:tr>
      <w:tr w:rsidR="008F25B1" w:rsidRPr="008F25B1" w14:paraId="6FDCF3E6" w14:textId="77777777" w:rsidTr="00DE66D2">
        <w:trPr>
          <w:cantSplit/>
          <w:jc w:val="center"/>
        </w:trPr>
        <w:tc>
          <w:tcPr>
            <w:tcW w:w="1033" w:type="pct"/>
            <w:vMerge w:val="restart"/>
            <w:vAlign w:val="center"/>
          </w:tcPr>
          <w:p w14:paraId="2AEAAF70"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w:t>
            </w:r>
          </w:p>
        </w:tc>
        <w:tc>
          <w:tcPr>
            <w:tcW w:w="1244" w:type="pct"/>
            <w:vMerge w:val="restart"/>
            <w:vAlign w:val="center"/>
          </w:tcPr>
          <w:p w14:paraId="08593741"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15</w:t>
            </w:r>
          </w:p>
        </w:tc>
        <w:tc>
          <w:tcPr>
            <w:tcW w:w="1245" w:type="pct"/>
          </w:tcPr>
          <w:p w14:paraId="61A96ABD"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15</w:t>
            </w:r>
          </w:p>
        </w:tc>
        <w:tc>
          <w:tcPr>
            <w:tcW w:w="1478" w:type="pct"/>
          </w:tcPr>
          <w:p w14:paraId="3B70C25B"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12*64*T</w:t>
            </w:r>
            <w:r w:rsidRPr="008F25B1">
              <w:rPr>
                <w:rFonts w:ascii="Arial" w:eastAsia="SimSun" w:hAnsi="Arial"/>
                <w:sz w:val="18"/>
                <w:highlight w:val="lightGray"/>
                <w:vertAlign w:val="subscript"/>
              </w:rPr>
              <w:t>c</w:t>
            </w:r>
          </w:p>
        </w:tc>
      </w:tr>
      <w:tr w:rsidR="008F25B1" w:rsidRPr="008F25B1" w14:paraId="1F2F9C16" w14:textId="77777777" w:rsidTr="00DE66D2">
        <w:trPr>
          <w:cantSplit/>
          <w:jc w:val="center"/>
        </w:trPr>
        <w:tc>
          <w:tcPr>
            <w:tcW w:w="1033" w:type="pct"/>
            <w:vMerge/>
            <w:vAlign w:val="center"/>
          </w:tcPr>
          <w:p w14:paraId="0A85AC67"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4533A9FC"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6A0CF5B9"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30</w:t>
            </w:r>
          </w:p>
        </w:tc>
        <w:tc>
          <w:tcPr>
            <w:tcW w:w="1478" w:type="pct"/>
          </w:tcPr>
          <w:p w14:paraId="0E3B977F"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10*64*T</w:t>
            </w:r>
            <w:r w:rsidRPr="008F25B1">
              <w:rPr>
                <w:rFonts w:ascii="Arial" w:eastAsia="SimSun" w:hAnsi="Arial"/>
                <w:sz w:val="18"/>
                <w:highlight w:val="lightGray"/>
                <w:vertAlign w:val="subscript"/>
              </w:rPr>
              <w:t>c</w:t>
            </w:r>
          </w:p>
        </w:tc>
      </w:tr>
      <w:tr w:rsidR="008F25B1" w:rsidRPr="008F25B1" w14:paraId="119C90BD" w14:textId="77777777" w:rsidTr="00DE66D2">
        <w:trPr>
          <w:cantSplit/>
          <w:jc w:val="center"/>
        </w:trPr>
        <w:tc>
          <w:tcPr>
            <w:tcW w:w="1033" w:type="pct"/>
            <w:vMerge/>
            <w:vAlign w:val="center"/>
          </w:tcPr>
          <w:p w14:paraId="0083AD45"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569AE929"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0FEFB379"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79C4E545"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10*64*T</w:t>
            </w:r>
            <w:r w:rsidRPr="008F25B1">
              <w:rPr>
                <w:rFonts w:ascii="Arial" w:eastAsia="SimSun" w:hAnsi="Arial"/>
                <w:sz w:val="18"/>
                <w:highlight w:val="lightGray"/>
                <w:vertAlign w:val="subscript"/>
              </w:rPr>
              <w:t>c</w:t>
            </w:r>
          </w:p>
        </w:tc>
      </w:tr>
      <w:tr w:rsidR="008F25B1" w:rsidRPr="008F25B1" w14:paraId="38653142" w14:textId="77777777" w:rsidTr="00DE66D2">
        <w:trPr>
          <w:cantSplit/>
          <w:jc w:val="center"/>
        </w:trPr>
        <w:tc>
          <w:tcPr>
            <w:tcW w:w="1033" w:type="pct"/>
            <w:vMerge/>
            <w:vAlign w:val="center"/>
          </w:tcPr>
          <w:p w14:paraId="3E696220"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restart"/>
            <w:vAlign w:val="center"/>
          </w:tcPr>
          <w:p w14:paraId="6BE639B1"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30</w:t>
            </w:r>
          </w:p>
        </w:tc>
        <w:tc>
          <w:tcPr>
            <w:tcW w:w="1245" w:type="pct"/>
          </w:tcPr>
          <w:p w14:paraId="7A4033DB"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15</w:t>
            </w:r>
          </w:p>
        </w:tc>
        <w:tc>
          <w:tcPr>
            <w:tcW w:w="1478" w:type="pct"/>
          </w:tcPr>
          <w:p w14:paraId="0C1262CE"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8*64*T</w:t>
            </w:r>
            <w:r w:rsidRPr="008F25B1">
              <w:rPr>
                <w:rFonts w:ascii="Arial" w:eastAsia="SimSun" w:hAnsi="Arial"/>
                <w:sz w:val="18"/>
                <w:highlight w:val="lightGray"/>
                <w:vertAlign w:val="subscript"/>
              </w:rPr>
              <w:t>c</w:t>
            </w:r>
          </w:p>
        </w:tc>
      </w:tr>
      <w:tr w:rsidR="008F25B1" w:rsidRPr="008F25B1" w14:paraId="784DFAE4" w14:textId="77777777" w:rsidTr="00DE66D2">
        <w:trPr>
          <w:cantSplit/>
          <w:jc w:val="center"/>
        </w:trPr>
        <w:tc>
          <w:tcPr>
            <w:tcW w:w="1033" w:type="pct"/>
            <w:vMerge/>
            <w:vAlign w:val="center"/>
          </w:tcPr>
          <w:p w14:paraId="1D1F8234"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5CD2B478"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1A62468C"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30</w:t>
            </w:r>
          </w:p>
        </w:tc>
        <w:tc>
          <w:tcPr>
            <w:tcW w:w="1478" w:type="pct"/>
          </w:tcPr>
          <w:p w14:paraId="4739325D"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8*64*T</w:t>
            </w:r>
            <w:r w:rsidRPr="008F25B1">
              <w:rPr>
                <w:rFonts w:ascii="Arial" w:eastAsia="SimSun" w:hAnsi="Arial"/>
                <w:sz w:val="18"/>
                <w:highlight w:val="lightGray"/>
                <w:vertAlign w:val="subscript"/>
              </w:rPr>
              <w:t>c</w:t>
            </w:r>
          </w:p>
        </w:tc>
      </w:tr>
      <w:tr w:rsidR="008F25B1" w:rsidRPr="008F25B1" w14:paraId="253BAA42" w14:textId="77777777" w:rsidTr="00DE66D2">
        <w:trPr>
          <w:cantSplit/>
          <w:jc w:val="center"/>
        </w:trPr>
        <w:tc>
          <w:tcPr>
            <w:tcW w:w="1033" w:type="pct"/>
            <w:vMerge/>
            <w:vAlign w:val="center"/>
          </w:tcPr>
          <w:p w14:paraId="629EE640"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04F414F9"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22D54144"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6A359901"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7*64*T</w:t>
            </w:r>
            <w:r w:rsidRPr="008F25B1">
              <w:rPr>
                <w:rFonts w:ascii="Arial" w:eastAsia="SimSun" w:hAnsi="Arial"/>
                <w:sz w:val="18"/>
                <w:highlight w:val="lightGray"/>
                <w:vertAlign w:val="subscript"/>
              </w:rPr>
              <w:t>c</w:t>
            </w:r>
          </w:p>
        </w:tc>
      </w:tr>
      <w:tr w:rsidR="008F25B1" w:rsidRPr="008F25B1" w14:paraId="093E6A83" w14:textId="77777777" w:rsidTr="00DE66D2">
        <w:trPr>
          <w:cantSplit/>
          <w:jc w:val="center"/>
        </w:trPr>
        <w:tc>
          <w:tcPr>
            <w:tcW w:w="1033" w:type="pct"/>
            <w:vMerge w:val="restart"/>
            <w:vAlign w:val="center"/>
          </w:tcPr>
          <w:p w14:paraId="7CFF7938"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green"/>
              </w:rPr>
              <w:t>2</w:t>
            </w:r>
          </w:p>
        </w:tc>
        <w:tc>
          <w:tcPr>
            <w:tcW w:w="1244" w:type="pct"/>
            <w:vMerge w:val="restart"/>
            <w:vAlign w:val="center"/>
          </w:tcPr>
          <w:p w14:paraId="6FDA51FA"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120</w:t>
            </w:r>
          </w:p>
        </w:tc>
        <w:tc>
          <w:tcPr>
            <w:tcW w:w="1245" w:type="pct"/>
          </w:tcPr>
          <w:p w14:paraId="2587CEBF"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661330A7"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3.5*64*T</w:t>
            </w:r>
            <w:r w:rsidRPr="008F25B1">
              <w:rPr>
                <w:rFonts w:ascii="Arial" w:eastAsia="SimSun" w:hAnsi="Arial"/>
                <w:sz w:val="18"/>
                <w:highlight w:val="lightGray"/>
                <w:vertAlign w:val="subscript"/>
              </w:rPr>
              <w:t>c</w:t>
            </w:r>
          </w:p>
        </w:tc>
      </w:tr>
      <w:tr w:rsidR="008F25B1" w:rsidRPr="008F25B1" w14:paraId="0C24A5E5" w14:textId="77777777" w:rsidTr="00DE66D2">
        <w:trPr>
          <w:cantSplit/>
          <w:jc w:val="center"/>
        </w:trPr>
        <w:tc>
          <w:tcPr>
            <w:tcW w:w="1033" w:type="pct"/>
            <w:vMerge/>
            <w:vAlign w:val="center"/>
          </w:tcPr>
          <w:p w14:paraId="3A88D006"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2DA14501"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1EE11480"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120</w:t>
            </w:r>
          </w:p>
        </w:tc>
        <w:tc>
          <w:tcPr>
            <w:tcW w:w="1478" w:type="pct"/>
          </w:tcPr>
          <w:p w14:paraId="3BDC43DF"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3.5*64*T</w:t>
            </w:r>
            <w:r w:rsidRPr="008F25B1">
              <w:rPr>
                <w:rFonts w:ascii="Arial" w:eastAsia="SimSun" w:hAnsi="Arial"/>
                <w:sz w:val="18"/>
                <w:highlight w:val="lightGray"/>
                <w:vertAlign w:val="subscript"/>
              </w:rPr>
              <w:t>c</w:t>
            </w:r>
          </w:p>
        </w:tc>
      </w:tr>
      <w:tr w:rsidR="008F25B1" w:rsidRPr="008F25B1" w14:paraId="19ADC52E" w14:textId="77777777" w:rsidTr="00DE66D2">
        <w:trPr>
          <w:cantSplit/>
          <w:jc w:val="center"/>
        </w:trPr>
        <w:tc>
          <w:tcPr>
            <w:tcW w:w="1033" w:type="pct"/>
            <w:vMerge/>
            <w:vAlign w:val="center"/>
          </w:tcPr>
          <w:p w14:paraId="74FCFA89"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restart"/>
            <w:vAlign w:val="center"/>
          </w:tcPr>
          <w:p w14:paraId="28244A63"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green"/>
              </w:rPr>
              <w:t>240</w:t>
            </w:r>
          </w:p>
        </w:tc>
        <w:tc>
          <w:tcPr>
            <w:tcW w:w="1245" w:type="pct"/>
          </w:tcPr>
          <w:p w14:paraId="1346921B"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155FDCFE" w14:textId="77777777" w:rsidR="008F25B1" w:rsidRPr="008F25B1" w:rsidRDefault="008F25B1" w:rsidP="008F25B1">
            <w:pPr>
              <w:keepNext/>
              <w:keepLines/>
              <w:spacing w:after="0"/>
              <w:jc w:val="center"/>
              <w:rPr>
                <w:rFonts w:ascii="Arial" w:eastAsia="SimSun" w:hAnsi="Arial"/>
                <w:sz w:val="18"/>
                <w:highlight w:val="green"/>
              </w:rPr>
            </w:pPr>
            <w:r w:rsidRPr="008F25B1">
              <w:rPr>
                <w:rFonts w:ascii="Arial" w:eastAsia="SimSun" w:hAnsi="Arial"/>
                <w:sz w:val="18"/>
                <w:highlight w:val="green"/>
              </w:rPr>
              <w:t>3*64*T</w:t>
            </w:r>
            <w:r w:rsidRPr="008F25B1">
              <w:rPr>
                <w:rFonts w:ascii="Arial" w:eastAsia="SimSun" w:hAnsi="Arial"/>
                <w:sz w:val="18"/>
                <w:highlight w:val="green"/>
                <w:vertAlign w:val="subscript"/>
              </w:rPr>
              <w:t>c</w:t>
            </w:r>
          </w:p>
        </w:tc>
      </w:tr>
      <w:tr w:rsidR="008F25B1" w:rsidRPr="008F25B1" w14:paraId="46F768FF" w14:textId="77777777" w:rsidTr="00DE66D2">
        <w:trPr>
          <w:cantSplit/>
          <w:jc w:val="center"/>
        </w:trPr>
        <w:tc>
          <w:tcPr>
            <w:tcW w:w="1033" w:type="pct"/>
            <w:vMerge/>
          </w:tcPr>
          <w:p w14:paraId="3A72456F"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tcPr>
          <w:p w14:paraId="4CDE975A"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12614458"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120</w:t>
            </w:r>
          </w:p>
        </w:tc>
        <w:tc>
          <w:tcPr>
            <w:tcW w:w="1478" w:type="pct"/>
          </w:tcPr>
          <w:p w14:paraId="3887A5FB" w14:textId="77777777" w:rsidR="008F25B1" w:rsidRPr="008F25B1" w:rsidRDefault="008F25B1" w:rsidP="008F25B1">
            <w:pPr>
              <w:keepNext/>
              <w:keepLines/>
              <w:spacing w:after="0"/>
              <w:jc w:val="center"/>
              <w:rPr>
                <w:rFonts w:ascii="Arial" w:eastAsia="SimSun" w:hAnsi="Arial"/>
                <w:sz w:val="18"/>
                <w:highlight w:val="green"/>
              </w:rPr>
            </w:pPr>
            <w:r w:rsidRPr="008F25B1">
              <w:rPr>
                <w:rFonts w:ascii="Arial" w:eastAsia="SimSun" w:hAnsi="Arial"/>
                <w:sz w:val="18"/>
                <w:highlight w:val="green"/>
              </w:rPr>
              <w:t>3*64*T</w:t>
            </w:r>
            <w:r w:rsidRPr="008F25B1">
              <w:rPr>
                <w:rFonts w:ascii="Arial" w:eastAsia="SimSun" w:hAnsi="Arial"/>
                <w:sz w:val="18"/>
                <w:highlight w:val="green"/>
                <w:vertAlign w:val="subscript"/>
              </w:rPr>
              <w:t>c</w:t>
            </w:r>
          </w:p>
        </w:tc>
      </w:tr>
      <w:tr w:rsidR="008F25B1" w:rsidRPr="008F25B1" w14:paraId="09EF082B" w14:textId="77777777" w:rsidTr="00DE66D2">
        <w:trPr>
          <w:cantSplit/>
          <w:jc w:val="center"/>
        </w:trPr>
        <w:tc>
          <w:tcPr>
            <w:tcW w:w="5000" w:type="pct"/>
            <w:gridSpan w:val="4"/>
          </w:tcPr>
          <w:p w14:paraId="1C83DE2C" w14:textId="77777777" w:rsidR="008F25B1" w:rsidRPr="008F25B1" w:rsidRDefault="008F25B1" w:rsidP="008F25B1">
            <w:pPr>
              <w:keepNext/>
              <w:keepLines/>
              <w:spacing w:after="0"/>
              <w:ind w:left="851" w:hanging="851"/>
              <w:rPr>
                <w:rFonts w:ascii="Arial" w:eastAsia="SimSun" w:hAnsi="Arial"/>
                <w:sz w:val="18"/>
              </w:rPr>
            </w:pPr>
            <w:r w:rsidRPr="008F25B1">
              <w:rPr>
                <w:rFonts w:ascii="Arial" w:eastAsia="SimSun" w:hAnsi="Arial" w:cs="Arial"/>
                <w:sz w:val="18"/>
                <w:highlight w:val="lightGray"/>
              </w:rPr>
              <w:t>Note</w:t>
            </w:r>
            <w:r w:rsidRPr="008F25B1">
              <w:rPr>
                <w:rFonts w:ascii="Arial" w:eastAsia="SimSun" w:hAnsi="Arial"/>
                <w:sz w:val="18"/>
                <w:highlight w:val="lightGray"/>
              </w:rPr>
              <w:t xml:space="preserve"> 1:</w:t>
            </w:r>
            <w:r w:rsidRPr="008F25B1">
              <w:rPr>
                <w:rFonts w:ascii="Arial" w:eastAsia="SimSun" w:hAnsi="Arial"/>
                <w:sz w:val="18"/>
                <w:highlight w:val="lightGray"/>
              </w:rPr>
              <w:tab/>
              <w:t>T</w:t>
            </w:r>
            <w:r w:rsidRPr="008F25B1">
              <w:rPr>
                <w:rFonts w:ascii="Arial" w:eastAsia="SimSun" w:hAnsi="Arial"/>
                <w:sz w:val="18"/>
                <w:highlight w:val="lightGray"/>
                <w:vertAlign w:val="subscript"/>
              </w:rPr>
              <w:t>c</w:t>
            </w:r>
            <w:r w:rsidRPr="008F25B1">
              <w:rPr>
                <w:rFonts w:ascii="Arial" w:eastAsia="SimSun" w:hAnsi="Arial"/>
                <w:sz w:val="18"/>
                <w:highlight w:val="lightGray"/>
              </w:rPr>
              <w:t xml:space="preserve"> is the basic timing unit defined in TS 38.211 [6]</w:t>
            </w:r>
          </w:p>
        </w:tc>
      </w:tr>
    </w:tbl>
    <w:p w14:paraId="3219065B" w14:textId="77777777" w:rsidR="008F25B1" w:rsidRPr="008F25B1" w:rsidRDefault="008F25B1" w:rsidP="008F25B1">
      <w:pPr>
        <w:rPr>
          <w:rFonts w:eastAsia="SimSun"/>
          <w:snapToGrid w:val="0"/>
        </w:rPr>
      </w:pPr>
    </w:p>
    <w:p w14:paraId="05159566" w14:textId="77777777" w:rsidR="00F80429" w:rsidRPr="003F71AC"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914623">
        <w:rPr>
          <w:rFonts w:ascii="Arial" w:hAnsi="Arial" w:cs="Arial"/>
        </w:rPr>
        <w:t>0</w:t>
      </w:r>
      <w:r w:rsidR="003E005B">
        <w:rPr>
          <w:rFonts w:ascii="Arial" w:hAnsi="Arial" w:cs="Arial"/>
        </w:rPr>
        <w:t>.75</w:t>
      </w:r>
      <w:r w:rsidR="00CC34D5">
        <w:rPr>
          <w:rFonts w:ascii="Arial" w:hAnsi="Arial" w:cs="Arial"/>
        </w:rPr>
        <w:t>*64*</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he tightest UE core requirement</w:t>
      </w:r>
      <w:r w:rsidR="00914623">
        <w:rPr>
          <w:rFonts w:ascii="Arial" w:hAnsi="Arial" w:cs="Arial"/>
        </w:rPr>
        <w:t xml:space="preserve"> for FR2</w:t>
      </w:r>
      <w:r w:rsidR="002B31FA" w:rsidRPr="003F71AC">
        <w:rPr>
          <w:rFonts w:ascii="Arial" w:hAnsi="Arial" w:cs="Arial"/>
        </w:rPr>
        <w:t xml:space="preserve">, which is </w:t>
      </w:r>
      <w:r w:rsidR="00914623">
        <w:rPr>
          <w:rFonts w:ascii="Arial" w:hAnsi="Arial" w:cs="Arial"/>
        </w:rPr>
        <w:t>3</w:t>
      </w:r>
      <w:r w:rsidR="003E005B">
        <w:rPr>
          <w:rFonts w:ascii="Arial" w:hAnsi="Arial" w:cs="Arial"/>
        </w:rPr>
        <w:t>*64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2B31FA" w:rsidRPr="003F71AC">
        <w:rPr>
          <w:rFonts w:ascii="Arial" w:hAnsi="Arial" w:cs="Arial"/>
        </w:rPr>
        <w:t xml:space="preserve">for </w:t>
      </w:r>
      <w:r w:rsidR="00914623">
        <w:rPr>
          <w:rFonts w:ascii="Arial" w:hAnsi="Arial" w:cs="Arial"/>
        </w:rPr>
        <w:t xml:space="preserve">240kHz </w:t>
      </w:r>
      <w:r w:rsidR="003E005B">
        <w:rPr>
          <w:rFonts w:ascii="Arial" w:hAnsi="Arial" w:cs="Arial"/>
        </w:rPr>
        <w:t>SCS</w:t>
      </w:r>
      <w:r w:rsidR="009F4D9A" w:rsidRPr="003F71AC">
        <w:rPr>
          <w:rFonts w:ascii="Arial" w:hAnsi="Arial" w:cs="Arial"/>
        </w:rPr>
        <w:t xml:space="preserve">, giving a </w:t>
      </w:r>
      <w:r w:rsidR="002B31FA" w:rsidRPr="000B73D0">
        <w:rPr>
          <w:rFonts w:ascii="Arial" w:hAnsi="Arial" w:cs="Arial"/>
        </w:rPr>
        <w:t>±</w:t>
      </w:r>
      <w:r w:rsidR="00914623" w:rsidRPr="000B73D0">
        <w:rPr>
          <w:rFonts w:ascii="Arial" w:hAnsi="Arial" w:cs="Arial"/>
        </w:rPr>
        <w:t>0</w:t>
      </w:r>
      <w:r w:rsidR="003E005B" w:rsidRPr="000B73D0">
        <w:rPr>
          <w:rFonts w:ascii="Arial" w:hAnsi="Arial" w:cs="Arial"/>
        </w:rPr>
        <w:t xml:space="preserve">.75* </w:t>
      </w:r>
      <w:r w:rsidR="00914623" w:rsidRPr="000B73D0">
        <w:rPr>
          <w:rFonts w:ascii="Arial" w:hAnsi="Arial" w:cs="Arial"/>
        </w:rPr>
        <w:t>64*</w:t>
      </w:r>
      <w:r w:rsidR="003E005B" w:rsidRPr="000B73D0">
        <w:rPr>
          <w:rFonts w:ascii="Arial" w:hAnsi="Arial" w:cs="Arial"/>
        </w:rPr>
        <w:t>T</w:t>
      </w:r>
      <w:r w:rsidR="003E005B" w:rsidRPr="000B73D0">
        <w:rPr>
          <w:rFonts w:ascii="Arial" w:hAnsi="Arial" w:cs="Arial"/>
          <w:vertAlign w:val="subscript"/>
        </w:rPr>
        <w:t>c</w:t>
      </w:r>
      <w:r w:rsidR="002B31FA" w:rsidRPr="000B73D0">
        <w:rPr>
          <w:rFonts w:ascii="Arial" w:hAnsi="Arial" w:cs="Arial"/>
        </w:rPr>
        <w:t xml:space="preserve"> uncertainty</w:t>
      </w:r>
      <w:r w:rsidR="00914623">
        <w:rPr>
          <w:rFonts w:ascii="Arial" w:hAnsi="Arial" w:cs="Arial"/>
        </w:rPr>
        <w:t>.</w:t>
      </w:r>
    </w:p>
    <w:bookmarkEnd w:id="26"/>
    <w:p w14:paraId="28111058" w14:textId="77777777" w:rsidR="00D65DB8" w:rsidRDefault="00D65DB8" w:rsidP="002B31FA">
      <w:pPr>
        <w:spacing w:before="120" w:after="120"/>
        <w:jc w:val="both"/>
        <w:rPr>
          <w:rFonts w:ascii="Arial" w:hAnsi="Arial" w:cs="Arial"/>
        </w:rPr>
      </w:pPr>
    </w:p>
    <w:p w14:paraId="31ACD2D7" w14:textId="77777777" w:rsidR="00D65DB8" w:rsidRPr="00BA7B9C" w:rsidRDefault="00D65DB8" w:rsidP="002B31FA">
      <w:pPr>
        <w:spacing w:before="120" w:after="120"/>
        <w:jc w:val="both"/>
        <w:rPr>
          <w:rFonts w:ascii="Arial" w:hAnsi="Arial" w:cs="Arial"/>
        </w:rPr>
      </w:pPr>
      <w:r w:rsidRPr="00BA7B9C">
        <w:rPr>
          <w:rFonts w:ascii="Arial" w:hAnsi="Arial" w:cs="Arial"/>
        </w:rPr>
        <w:t>For Test 1 and Test 2</w:t>
      </w:r>
      <w:r w:rsidR="00DC0F08" w:rsidRPr="00BA7B9C">
        <w:rPr>
          <w:rFonts w:ascii="Arial" w:hAnsi="Arial" w:cs="Arial"/>
        </w:rPr>
        <w:t xml:space="preserve"> </w:t>
      </w:r>
      <w:r w:rsidR="00DD387A" w:rsidRPr="00BA7B9C">
        <w:rPr>
          <w:rFonts w:ascii="Arial" w:hAnsi="Arial" w:cs="Arial"/>
        </w:rPr>
        <w:t>(</w:t>
      </w:r>
      <w:r w:rsidR="00914623" w:rsidRPr="00BA7B9C">
        <w:rPr>
          <w:rFonts w:ascii="Arial" w:hAnsi="Arial" w:cs="Arial"/>
        </w:rPr>
        <w:t xml:space="preserve">SSB SCS 240 kHz, </w:t>
      </w:r>
      <w:r w:rsidR="00DD387A" w:rsidRPr="00BA7B9C">
        <w:rPr>
          <w:rFonts w:ascii="Arial" w:hAnsi="Arial" w:cs="Arial"/>
        </w:rPr>
        <w:t>1</w:t>
      </w:r>
      <w:r w:rsidR="00914623" w:rsidRPr="00BA7B9C">
        <w:rPr>
          <w:rFonts w:ascii="Arial" w:hAnsi="Arial" w:cs="Arial"/>
        </w:rPr>
        <w:t>0</w:t>
      </w:r>
      <w:r w:rsidR="00DD387A" w:rsidRPr="00BA7B9C">
        <w:rPr>
          <w:rFonts w:ascii="Arial" w:hAnsi="Arial" w:cs="Arial"/>
        </w:rPr>
        <w:t xml:space="preserve">0MHz Channel BW) </w:t>
      </w:r>
      <w:r w:rsidRPr="00BA7B9C">
        <w:rPr>
          <w:rFonts w:ascii="Arial" w:hAnsi="Arial" w:cs="Arial"/>
        </w:rPr>
        <w:t>the test requirements are:</w:t>
      </w:r>
    </w:p>
    <w:p w14:paraId="4E2157E6" w14:textId="77777777" w:rsidR="002B31FA" w:rsidRPr="00BA7B9C" w:rsidRDefault="002B31FA" w:rsidP="002B31FA">
      <w:pPr>
        <w:spacing w:before="120" w:after="120"/>
        <w:jc w:val="both"/>
        <w:rPr>
          <w:rFonts w:ascii="Arial" w:hAnsi="Arial" w:cs="Arial"/>
        </w:rPr>
      </w:pPr>
      <w:r w:rsidRPr="00BA7B9C">
        <w:rPr>
          <w:rFonts w:ascii="Arial" w:hAnsi="Arial" w:cs="Arial"/>
        </w:rPr>
        <w:t>Formula: Upper limit + TT, Lower limit – TT:</w:t>
      </w:r>
    </w:p>
    <w:p w14:paraId="7035EB91" w14:textId="77777777" w:rsidR="002B31FA" w:rsidRPr="00BA7B9C" w:rsidRDefault="00914623" w:rsidP="002B31FA">
      <w:pPr>
        <w:spacing w:before="120" w:after="120"/>
        <w:jc w:val="both"/>
        <w:rPr>
          <w:rFonts w:ascii="Arial" w:hAnsi="Arial" w:cs="Arial"/>
        </w:rPr>
      </w:pPr>
      <w:r w:rsidRPr="00BA7B9C">
        <w:rPr>
          <w:rFonts w:ascii="Arial" w:hAnsi="Arial" w:cs="Arial"/>
        </w:rPr>
        <w:t>All</w:t>
      </w:r>
      <w:r w:rsidR="009F4D9A" w:rsidRPr="00BA7B9C">
        <w:rPr>
          <w:rFonts w:ascii="Arial" w:hAnsi="Arial" w:cs="Arial"/>
        </w:rPr>
        <w:t xml:space="preserve"> conditions </w:t>
      </w:r>
      <w:r w:rsidR="00D14BD6" w:rsidRPr="00BA7B9C">
        <w:rPr>
          <w:rFonts w:ascii="Arial" w:hAnsi="Arial" w:cs="Arial"/>
        </w:rPr>
        <w:t>(±</w:t>
      </w:r>
      <w:r w:rsidRPr="00BA7B9C">
        <w:rPr>
          <w:rFonts w:ascii="Arial" w:hAnsi="Arial" w:cs="Arial"/>
        </w:rPr>
        <w:t>3</w:t>
      </w:r>
      <w:r w:rsidR="00F81E48" w:rsidRPr="00BA7B9C">
        <w:rPr>
          <w:rFonts w:ascii="Arial" w:hAnsi="Arial" w:cs="Arial"/>
        </w:rPr>
        <w:t>*64*T</w:t>
      </w:r>
      <w:r w:rsidR="00F81E48" w:rsidRPr="00BA7B9C">
        <w:rPr>
          <w:rFonts w:ascii="Arial" w:hAnsi="Arial" w:cs="Arial"/>
          <w:vertAlign w:val="subscript"/>
        </w:rPr>
        <w:t xml:space="preserve">c </w:t>
      </w:r>
      <w:r w:rsidR="00D14BD6" w:rsidRPr="00BA7B9C">
        <w:rPr>
          <w:rFonts w:ascii="Arial" w:hAnsi="Arial" w:cs="Arial"/>
        </w:rPr>
        <w:t>±</w:t>
      </w:r>
      <w:r w:rsidRPr="000B73D0">
        <w:rPr>
          <w:rFonts w:ascii="Arial" w:hAnsi="Arial" w:cs="Arial"/>
        </w:rPr>
        <w:t>0</w:t>
      </w:r>
      <w:r w:rsidR="00F81E48" w:rsidRPr="000B73D0">
        <w:rPr>
          <w:rFonts w:ascii="Arial" w:hAnsi="Arial" w:cs="Arial"/>
        </w:rPr>
        <w:t>.75</w:t>
      </w:r>
      <w:r w:rsidRPr="000B73D0">
        <w:rPr>
          <w:rFonts w:ascii="Arial" w:hAnsi="Arial" w:cs="Arial"/>
        </w:rPr>
        <w:t>*64*</w:t>
      </w:r>
      <w:r w:rsidR="00F81E48" w:rsidRPr="000B73D0">
        <w:rPr>
          <w:rFonts w:ascii="Arial" w:hAnsi="Arial" w:cs="Arial"/>
        </w:rPr>
        <w:t>T</w:t>
      </w:r>
      <w:r w:rsidR="00F81E48" w:rsidRPr="000B73D0">
        <w:rPr>
          <w:rFonts w:ascii="Arial" w:hAnsi="Arial" w:cs="Arial"/>
          <w:vertAlign w:val="subscript"/>
        </w:rPr>
        <w:t>c</w:t>
      </w:r>
      <w:r w:rsidR="00D14BD6" w:rsidRPr="00BA7B9C">
        <w:rPr>
          <w:rFonts w:ascii="Arial" w:hAnsi="Arial" w:cs="Arial"/>
        </w:rPr>
        <w:t xml:space="preserve">) </w:t>
      </w:r>
      <w:r w:rsidR="009F4D9A" w:rsidRPr="00BA7B9C">
        <w:rPr>
          <w:rFonts w:ascii="Arial" w:hAnsi="Arial" w:cs="Arial"/>
        </w:rPr>
        <w:t xml:space="preserve">= </w:t>
      </w:r>
      <w:r w:rsidR="002B31FA" w:rsidRPr="00BA7B9C">
        <w:rPr>
          <w:rFonts w:ascii="Arial" w:hAnsi="Arial" w:cs="Arial"/>
        </w:rPr>
        <w:t xml:space="preserve">± </w:t>
      </w:r>
      <w:r w:rsidRPr="000B73D0">
        <w:rPr>
          <w:rFonts w:ascii="Arial" w:hAnsi="Arial" w:cs="Arial"/>
          <w:b/>
        </w:rPr>
        <w:t>3</w:t>
      </w:r>
      <w:r w:rsidR="00F81E48" w:rsidRPr="000B73D0">
        <w:rPr>
          <w:rFonts w:ascii="Arial" w:hAnsi="Arial" w:cs="Arial"/>
          <w:b/>
        </w:rPr>
        <w:t>.75*64*</w:t>
      </w:r>
      <w:r w:rsidR="002B31FA" w:rsidRPr="000B73D0">
        <w:rPr>
          <w:rFonts w:ascii="Arial" w:hAnsi="Arial" w:cs="Arial"/>
          <w:b/>
        </w:rPr>
        <w:t>T</w:t>
      </w:r>
      <w:r w:rsidR="00F81E48" w:rsidRPr="000B73D0">
        <w:rPr>
          <w:rFonts w:ascii="Arial" w:hAnsi="Arial" w:cs="Arial"/>
          <w:b/>
          <w:vertAlign w:val="subscript"/>
        </w:rPr>
        <w:t>c</w:t>
      </w:r>
    </w:p>
    <w:p w14:paraId="5F9B11C9" w14:textId="77777777" w:rsidR="00201609" w:rsidRDefault="00201609" w:rsidP="00A77DD1">
      <w:pPr>
        <w:spacing w:before="120" w:after="120"/>
        <w:rPr>
          <w:rFonts w:ascii="Arial" w:hAnsi="Arial"/>
        </w:rPr>
      </w:pPr>
      <w:r w:rsidRPr="00BA7B9C">
        <w:rPr>
          <w:rFonts w:ascii="Arial" w:hAnsi="Arial"/>
        </w:rPr>
        <w:t xml:space="preserve">These values are therefore </w:t>
      </w:r>
      <w:r w:rsidR="003B7CEB" w:rsidRPr="00BA7B9C">
        <w:rPr>
          <w:rFonts w:ascii="Arial" w:hAnsi="Arial"/>
        </w:rPr>
        <w:t xml:space="preserve">used in </w:t>
      </w:r>
      <w:r w:rsidRPr="00BA7B9C">
        <w:rPr>
          <w:rFonts w:ascii="Arial" w:hAnsi="Arial"/>
        </w:rPr>
        <w:t>TS 3</w:t>
      </w:r>
      <w:r w:rsidR="00680948" w:rsidRPr="00BA7B9C">
        <w:rPr>
          <w:rFonts w:ascii="Arial" w:hAnsi="Arial"/>
        </w:rPr>
        <w:t>8</w:t>
      </w:r>
      <w:r w:rsidRPr="00BA7B9C">
        <w:rPr>
          <w:rFonts w:ascii="Arial" w:hAnsi="Arial"/>
        </w:rPr>
        <w:t>.5</w:t>
      </w:r>
      <w:r w:rsidR="00914623" w:rsidRPr="00BA7B9C">
        <w:rPr>
          <w:rFonts w:ascii="Arial" w:hAnsi="Arial"/>
        </w:rPr>
        <w:t>3</w:t>
      </w:r>
      <w:r w:rsidRPr="00BA7B9C">
        <w:rPr>
          <w:rFonts w:ascii="Arial" w:hAnsi="Arial"/>
        </w:rPr>
        <w:t xml:space="preserve">3 </w:t>
      </w:r>
      <w:r w:rsidR="003B7CEB" w:rsidRPr="00BA7B9C">
        <w:rPr>
          <w:rFonts w:ascii="Arial" w:hAnsi="Arial"/>
        </w:rPr>
        <w:t xml:space="preserve">in the table for Test requirements </w:t>
      </w:r>
      <w:r w:rsidR="00914623" w:rsidRPr="00BA7B9C">
        <w:rPr>
          <w:rFonts w:ascii="Arial" w:hAnsi="Arial"/>
        </w:rPr>
        <w:t>for test case</w:t>
      </w:r>
      <w:r w:rsidR="003B7CEB" w:rsidRPr="00BA7B9C">
        <w:rPr>
          <w:rFonts w:ascii="Arial" w:hAnsi="Arial"/>
        </w:rPr>
        <w:t xml:space="preserve"> </w:t>
      </w:r>
      <w:r w:rsidR="00914623" w:rsidRPr="00BA7B9C">
        <w:rPr>
          <w:rFonts w:ascii="Arial" w:hAnsi="Arial"/>
        </w:rPr>
        <w:t>7</w:t>
      </w:r>
      <w:r w:rsidR="003B7CEB" w:rsidRPr="00BA7B9C">
        <w:rPr>
          <w:rFonts w:ascii="Arial" w:hAnsi="Arial"/>
        </w:rPr>
        <w:t>.4.1.1</w:t>
      </w:r>
      <w:r w:rsidR="008A1AA1" w:rsidRPr="00BA7B9C">
        <w:rPr>
          <w:rFonts w:ascii="Arial" w:hAnsi="Arial"/>
        </w:rPr>
        <w:t>.</w:t>
      </w:r>
    </w:p>
    <w:p w14:paraId="5B062C73" w14:textId="77777777" w:rsidR="00E6703F" w:rsidRDefault="00E6703F" w:rsidP="00A77DD1">
      <w:pPr>
        <w:spacing w:before="120" w:after="120"/>
        <w:rPr>
          <w:rFonts w:ascii="Arial" w:hAnsi="Arial"/>
        </w:rPr>
      </w:pPr>
    </w:p>
    <w:p w14:paraId="16E42F37" w14:textId="77777777" w:rsidR="00994C43" w:rsidRDefault="00994C43" w:rsidP="00994C43">
      <w:pPr>
        <w:rPr>
          <w:rFonts w:ascii="Arial" w:hAnsi="Arial"/>
          <w:b/>
          <w:sz w:val="22"/>
          <w:szCs w:val="22"/>
        </w:rPr>
      </w:pPr>
      <w:r w:rsidRPr="003C4C8F">
        <w:rPr>
          <w:rFonts w:ascii="Arial" w:hAnsi="Arial"/>
          <w:b/>
          <w:sz w:val="22"/>
          <w:szCs w:val="22"/>
        </w:rPr>
        <w:t>5.</w:t>
      </w:r>
      <w:r>
        <w:rPr>
          <w:rFonts w:ascii="Arial" w:hAnsi="Arial"/>
          <w:b/>
          <w:sz w:val="22"/>
          <w:szCs w:val="22"/>
        </w:rPr>
        <w:t>2</w:t>
      </w:r>
      <w:r>
        <w:rPr>
          <w:rFonts w:ascii="Arial" w:hAnsi="Arial"/>
          <w:b/>
          <w:sz w:val="22"/>
          <w:szCs w:val="22"/>
        </w:rPr>
        <w:tab/>
        <w:t>Calculations for Transmit Timing</w:t>
      </w:r>
      <w:r w:rsidR="00E035D5">
        <w:rPr>
          <w:rFonts w:ascii="Arial" w:hAnsi="Arial"/>
          <w:b/>
          <w:sz w:val="22"/>
          <w:szCs w:val="22"/>
        </w:rPr>
        <w:t xml:space="preserve"> change </w:t>
      </w:r>
      <w:r w:rsidR="00614B58">
        <w:rPr>
          <w:rFonts w:ascii="Arial" w:hAnsi="Arial"/>
          <w:b/>
          <w:sz w:val="22"/>
          <w:szCs w:val="22"/>
        </w:rPr>
        <w:t xml:space="preserve">rules </w:t>
      </w:r>
      <w:r w:rsidR="00E035D5">
        <w:rPr>
          <w:rFonts w:ascii="Arial" w:hAnsi="Arial"/>
          <w:b/>
          <w:sz w:val="22"/>
          <w:szCs w:val="22"/>
        </w:rPr>
        <w:t>(T</w:t>
      </w:r>
      <w:r w:rsidR="00E035D5" w:rsidRPr="00E035D5">
        <w:rPr>
          <w:rFonts w:ascii="Arial" w:hAnsi="Arial"/>
          <w:b/>
          <w:sz w:val="22"/>
          <w:szCs w:val="22"/>
          <w:vertAlign w:val="subscript"/>
        </w:rPr>
        <w:t>q</w:t>
      </w:r>
      <w:r w:rsidR="00E035D5">
        <w:rPr>
          <w:rFonts w:ascii="Arial" w:hAnsi="Arial"/>
          <w:b/>
          <w:sz w:val="22"/>
          <w:szCs w:val="22"/>
        </w:rPr>
        <w:t>, T</w:t>
      </w:r>
      <w:r w:rsidR="00E035D5" w:rsidRPr="00E035D5">
        <w:rPr>
          <w:rFonts w:ascii="Arial" w:hAnsi="Arial"/>
          <w:b/>
          <w:sz w:val="22"/>
          <w:szCs w:val="22"/>
          <w:vertAlign w:val="subscript"/>
        </w:rPr>
        <w:t>p</w:t>
      </w:r>
      <w:r w:rsidR="00E035D5">
        <w:rPr>
          <w:rFonts w:ascii="Arial" w:hAnsi="Arial"/>
          <w:b/>
          <w:sz w:val="22"/>
          <w:szCs w:val="22"/>
        </w:rPr>
        <w:t>)</w:t>
      </w:r>
    </w:p>
    <w:p w14:paraId="4AF418FC" w14:textId="77777777" w:rsidR="00A77DD1" w:rsidRDefault="00A77DD1" w:rsidP="00A77DD1">
      <w:pPr>
        <w:spacing w:before="120" w:after="120"/>
        <w:rPr>
          <w:rFonts w:ascii="Arial" w:hAnsi="Arial"/>
        </w:rPr>
      </w:pPr>
      <w:r>
        <w:rPr>
          <w:rFonts w:ascii="Arial" w:hAnsi="Arial"/>
        </w:rPr>
        <w:lastRenderedPageBreak/>
        <w:t>T</w:t>
      </w:r>
      <w:r w:rsidRPr="00F1176B">
        <w:rPr>
          <w:rFonts w:ascii="Arial" w:hAnsi="Arial"/>
        </w:rPr>
        <w:t>he UE shall be capable of changing the transmission timing according to the received downlink frame</w:t>
      </w:r>
      <w:r>
        <w:rPr>
          <w:rFonts w:ascii="Arial" w:hAnsi="Arial"/>
        </w:rPr>
        <w:t>.</w:t>
      </w:r>
      <w:r w:rsidRPr="00F1176B">
        <w:rPr>
          <w:rFonts w:ascii="Arial" w:hAnsi="Arial"/>
        </w:rPr>
        <w:t xml:space="preserve"> When the transmission timing error between the UE and the reference timing exceeds </w:t>
      </w:r>
      <w:r>
        <w:rPr>
          <w:rFonts w:ascii="Arial" w:hAnsi="Arial" w:cs="Arial"/>
        </w:rPr>
        <w:t>±</w:t>
      </w:r>
      <w:r w:rsidRPr="00F1176B">
        <w:rPr>
          <w:rFonts w:ascii="Arial" w:hAnsi="Arial"/>
        </w:rPr>
        <w:t>T</w:t>
      </w:r>
      <w:r w:rsidRPr="001055E2">
        <w:rPr>
          <w:rFonts w:ascii="Arial" w:hAnsi="Arial"/>
          <w:vertAlign w:val="subscript"/>
        </w:rPr>
        <w:t>e</w:t>
      </w:r>
      <w:r>
        <w:rPr>
          <w:rFonts w:ascii="Arial" w:hAnsi="Arial"/>
        </w:rPr>
        <w:t xml:space="preserve"> </w:t>
      </w:r>
      <w:r w:rsidRPr="00F1176B">
        <w:rPr>
          <w:rFonts w:ascii="Arial" w:hAnsi="Arial"/>
        </w:rPr>
        <w:t xml:space="preserve">the UE is required to adjust its timing to within </w:t>
      </w:r>
      <w:r>
        <w:rPr>
          <w:rFonts w:ascii="Arial" w:hAnsi="Arial" w:cs="Arial"/>
        </w:rPr>
        <w:t>±</w:t>
      </w:r>
      <w:r w:rsidRPr="00F1176B">
        <w:rPr>
          <w:rFonts w:ascii="Arial" w:hAnsi="Arial"/>
        </w:rPr>
        <w:t>T</w:t>
      </w:r>
      <w:r w:rsidRPr="001055E2">
        <w:rPr>
          <w:rFonts w:ascii="Arial" w:hAnsi="Arial"/>
          <w:vertAlign w:val="subscript"/>
        </w:rPr>
        <w:t>e</w:t>
      </w:r>
      <w:r w:rsidRPr="00F1176B">
        <w:rPr>
          <w:rFonts w:ascii="Arial" w:hAnsi="Arial"/>
        </w:rPr>
        <w:t xml:space="preserve">. The reference timing shall be before the downlink timing. </w:t>
      </w:r>
    </w:p>
    <w:p w14:paraId="116F6ABE" w14:textId="77777777" w:rsidR="001E2244" w:rsidRPr="003445FB" w:rsidRDefault="00A77DD1" w:rsidP="001E2244">
      <w:pPr>
        <w:rPr>
          <w:rFonts w:cs="v4.2.0"/>
          <w:lang w:eastAsia="zh-CN"/>
        </w:rPr>
      </w:pPr>
      <w:r w:rsidRPr="0003417E">
        <w:rPr>
          <w:rFonts w:ascii="Arial" w:hAnsi="Arial"/>
        </w:rPr>
        <w:t>All adjustments made to the UE uplink timing shall follow these rules</w:t>
      </w:r>
      <w:r w:rsidR="00042FE7">
        <w:rPr>
          <w:rFonts w:ascii="Arial" w:hAnsi="Arial"/>
        </w:rPr>
        <w:t>, from TS 3</w:t>
      </w:r>
      <w:r w:rsidR="001E2244">
        <w:rPr>
          <w:rFonts w:ascii="Arial" w:hAnsi="Arial"/>
        </w:rPr>
        <w:t>8</w:t>
      </w:r>
      <w:r w:rsidR="001055E2">
        <w:rPr>
          <w:rFonts w:ascii="Arial" w:hAnsi="Arial"/>
        </w:rPr>
        <w:t>.133</w:t>
      </w:r>
      <w:r w:rsidR="00042FE7">
        <w:rPr>
          <w:rFonts w:ascii="Arial" w:hAnsi="Arial"/>
        </w:rPr>
        <w:t xml:space="preserve"> clause 7.1.2</w:t>
      </w:r>
      <w:r w:rsidR="001055E2">
        <w:rPr>
          <w:rFonts w:ascii="Arial" w:hAnsi="Arial"/>
        </w:rPr>
        <w:t>.1</w:t>
      </w:r>
      <w:r w:rsidRPr="0003417E">
        <w:rPr>
          <w:rFonts w:ascii="Arial" w:hAnsi="Arial"/>
        </w:rPr>
        <w:t>:</w:t>
      </w:r>
    </w:p>
    <w:p w14:paraId="7A5EC3C7" w14:textId="77777777" w:rsidR="001E2244" w:rsidRPr="00F65B02" w:rsidRDefault="001E2244" w:rsidP="001E2244">
      <w:pPr>
        <w:pStyle w:val="B1"/>
        <w:rPr>
          <w:highlight w:val="lightGray"/>
        </w:rPr>
      </w:pPr>
      <w:r w:rsidRPr="00F65B02">
        <w:rPr>
          <w:highlight w:val="lightGray"/>
        </w:rPr>
        <w:t>1)</w:t>
      </w:r>
      <w:r w:rsidRPr="00F65B02">
        <w:rPr>
          <w:highlight w:val="lightGray"/>
        </w:rPr>
        <w:tab/>
        <w:t xml:space="preserve">The maximum amount of the magnitude of the timing change in one adjustment shall be </w:t>
      </w:r>
      <w:r w:rsidRPr="00F65B02">
        <w:rPr>
          <w:rFonts w:cs="v4.2.0"/>
          <w:highlight w:val="lightGray"/>
        </w:rPr>
        <w:t>T</w:t>
      </w:r>
      <w:r w:rsidRPr="00F65B02">
        <w:rPr>
          <w:rFonts w:cs="v4.2.0"/>
          <w:highlight w:val="lightGray"/>
          <w:vertAlign w:val="subscript"/>
        </w:rPr>
        <w:t>q</w:t>
      </w:r>
      <w:r w:rsidRPr="00F65B02">
        <w:rPr>
          <w:highlight w:val="lightGray"/>
        </w:rPr>
        <w:t>.</w:t>
      </w:r>
    </w:p>
    <w:p w14:paraId="20899172" w14:textId="77777777" w:rsidR="001E2244" w:rsidRPr="00F65B02" w:rsidRDefault="001E2244" w:rsidP="001E2244">
      <w:pPr>
        <w:pStyle w:val="B1"/>
        <w:rPr>
          <w:highlight w:val="lightGray"/>
        </w:rPr>
      </w:pPr>
      <w:r w:rsidRPr="00F65B02">
        <w:rPr>
          <w:highlight w:val="lightGray"/>
        </w:rPr>
        <w:t>2)</w:t>
      </w:r>
      <w:r w:rsidRPr="00F65B02">
        <w:rPr>
          <w:highlight w:val="lightGray"/>
        </w:rPr>
        <w:tab/>
        <w:t xml:space="preserve">The minimum aggregate adjustment rate shall be </w:t>
      </w:r>
      <w:r w:rsidRPr="00F65B02">
        <w:rPr>
          <w:rFonts w:cs="v4.2.0"/>
          <w:highlight w:val="lightGray"/>
        </w:rPr>
        <w:t>T</w:t>
      </w:r>
      <w:r w:rsidRPr="00F65B02">
        <w:rPr>
          <w:rFonts w:cs="v4.2.0"/>
          <w:highlight w:val="lightGray"/>
          <w:vertAlign w:val="subscript"/>
          <w:lang w:eastAsia="zh-CN"/>
        </w:rPr>
        <w:t>p</w:t>
      </w:r>
      <w:r w:rsidRPr="00F65B02" w:rsidDel="00053109">
        <w:rPr>
          <w:highlight w:val="lightGray"/>
        </w:rPr>
        <w:t xml:space="preserve"> </w:t>
      </w:r>
      <w:r w:rsidRPr="00F65B02">
        <w:rPr>
          <w:highlight w:val="lightGray"/>
        </w:rPr>
        <w:t xml:space="preserve"> per second.</w:t>
      </w:r>
    </w:p>
    <w:p w14:paraId="589D8879" w14:textId="77777777" w:rsidR="001E2244" w:rsidRPr="00F65B02" w:rsidRDefault="001E2244" w:rsidP="001E2244">
      <w:pPr>
        <w:pStyle w:val="B1"/>
        <w:rPr>
          <w:rFonts w:cs="v4.2.0"/>
          <w:highlight w:val="lightGray"/>
        </w:rPr>
      </w:pPr>
      <w:r w:rsidRPr="00F65B02">
        <w:rPr>
          <w:rFonts w:cs="v4.2.0"/>
          <w:highlight w:val="lightGray"/>
        </w:rPr>
        <w:t>3)</w:t>
      </w:r>
      <w:r w:rsidRPr="00F65B02">
        <w:rPr>
          <w:rFonts w:cs="v4.2.0"/>
          <w:highlight w:val="lightGray"/>
        </w:rPr>
        <w:tab/>
        <w:t>The maximum aggregate adjustment rate shall be T</w:t>
      </w:r>
      <w:r w:rsidRPr="00F65B02">
        <w:rPr>
          <w:rFonts w:cs="v4.2.0"/>
          <w:highlight w:val="lightGray"/>
          <w:vertAlign w:val="subscript"/>
        </w:rPr>
        <w:t>q</w:t>
      </w:r>
      <w:r w:rsidRPr="00F65B02">
        <w:rPr>
          <w:rFonts w:cs="v4.2.0"/>
          <w:highlight w:val="lightGray"/>
        </w:rPr>
        <w:t xml:space="preserve"> per 200ms.</w:t>
      </w:r>
    </w:p>
    <w:p w14:paraId="2E895D6E" w14:textId="77777777" w:rsidR="001E2244" w:rsidRPr="00F65B02" w:rsidRDefault="001E2244" w:rsidP="001E2244">
      <w:pPr>
        <w:ind w:left="568" w:hanging="284"/>
        <w:rPr>
          <w:rFonts w:ascii="Tms Rmn" w:hAnsi="Tms Rmn" w:cs="v4.2.0"/>
          <w:highlight w:val="lightGray"/>
        </w:rPr>
      </w:pPr>
      <w:r w:rsidRPr="00F65B02">
        <w:rPr>
          <w:rFonts w:ascii="Tms Rmn" w:hAnsi="Tms Rmn" w:cs="v4.2.0"/>
          <w:highlight w:val="lightGray"/>
        </w:rPr>
        <w:t>where the maximum autonomous time adjustment step T</w:t>
      </w:r>
      <w:r w:rsidRPr="00F65B02">
        <w:rPr>
          <w:rFonts w:ascii="Tms Rmn" w:hAnsi="Tms Rmn" w:cs="v4.2.0"/>
          <w:highlight w:val="lightGray"/>
          <w:vertAlign w:val="subscript"/>
        </w:rPr>
        <w:t>q</w:t>
      </w:r>
      <w:r w:rsidRPr="00F65B02">
        <w:rPr>
          <w:rFonts w:ascii="Tms Rmn" w:hAnsi="Tms Rmn" w:cs="v4.2.0"/>
          <w:highlight w:val="lightGray"/>
        </w:rPr>
        <w:t xml:space="preserve"> </w:t>
      </w:r>
      <w:r w:rsidRPr="00F65B02">
        <w:rPr>
          <w:highlight w:val="lightGray"/>
        </w:rPr>
        <w:t>and the aggregate adjustment rate T</w:t>
      </w:r>
      <w:r w:rsidRPr="00F65B02">
        <w:rPr>
          <w:highlight w:val="lightGray"/>
          <w:vertAlign w:val="subscript"/>
        </w:rPr>
        <w:t>p</w:t>
      </w:r>
      <w:r w:rsidRPr="00F65B02">
        <w:rPr>
          <w:highlight w:val="lightGray"/>
        </w:rPr>
        <w:t xml:space="preserve"> are </w:t>
      </w:r>
      <w:r w:rsidRPr="00F65B02">
        <w:rPr>
          <w:rFonts w:ascii="Tms Rmn" w:hAnsi="Tms Rmn" w:cs="v4.2.0"/>
          <w:highlight w:val="lightGray"/>
        </w:rPr>
        <w:t>specified in Table 7.1.2-</w:t>
      </w:r>
      <w:r w:rsidR="00F65B02" w:rsidRPr="00F65B02">
        <w:rPr>
          <w:rFonts w:ascii="Tms Rmn" w:hAnsi="Tms Rmn" w:cs="v4.2.0"/>
          <w:highlight w:val="lightGray"/>
        </w:rPr>
        <w:t>1</w:t>
      </w:r>
      <w:r w:rsidRPr="00F65B02">
        <w:rPr>
          <w:rFonts w:ascii="Tms Rmn" w:hAnsi="Tms Rmn" w:cs="v4.2.0"/>
          <w:highlight w:val="lightGray"/>
        </w:rPr>
        <w:t>.</w:t>
      </w:r>
    </w:p>
    <w:p w14:paraId="66D205C6" w14:textId="77777777" w:rsidR="00F65B02" w:rsidRPr="00F65B02" w:rsidRDefault="00F65B02" w:rsidP="00F65B02">
      <w:pPr>
        <w:keepNext/>
        <w:keepLines/>
        <w:spacing w:before="60"/>
        <w:jc w:val="center"/>
        <w:rPr>
          <w:rFonts w:ascii="Arial" w:eastAsia="SimSun" w:hAnsi="Arial"/>
          <w:b/>
          <w:highlight w:val="lightGray"/>
        </w:rPr>
      </w:pPr>
      <w:r w:rsidRPr="00F65B02">
        <w:rPr>
          <w:rFonts w:ascii="Arial" w:eastAsia="SimSun" w:hAnsi="Arial"/>
          <w:b/>
          <w:highlight w:val="lightGray"/>
        </w:rPr>
        <w:t>Table 7.1.2.1-1: T</w:t>
      </w:r>
      <w:r w:rsidRPr="00F65B02">
        <w:rPr>
          <w:rFonts w:ascii="Arial" w:eastAsia="SimSun" w:hAnsi="Arial"/>
          <w:b/>
          <w:highlight w:val="lightGray"/>
          <w:vertAlign w:val="subscript"/>
        </w:rPr>
        <w:t>q</w:t>
      </w:r>
      <w:r w:rsidRPr="00F65B02">
        <w:rPr>
          <w:rFonts w:ascii="Arial" w:eastAsia="SimSun" w:hAnsi="Arial"/>
          <w:b/>
          <w:highlight w:val="lightGray"/>
        </w:rPr>
        <w:t xml:space="preserve"> Maximum Autonomous Time Adjustment Step and T</w:t>
      </w:r>
      <w:r w:rsidRPr="00F65B02">
        <w:rPr>
          <w:rFonts w:ascii="Arial" w:eastAsia="SimSun" w:hAnsi="Arial"/>
          <w:b/>
          <w:highlight w:val="lightGray"/>
          <w:vertAlign w:val="subscript"/>
        </w:rPr>
        <w:t>p</w:t>
      </w:r>
      <w:r w:rsidRPr="00F65B02">
        <w:rPr>
          <w:rFonts w:ascii="Arial" w:eastAsia="SimSun" w:hAnsi="Arial"/>
          <w:b/>
          <w:highlight w:val="lightGray"/>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1938"/>
        <w:gridCol w:w="1939"/>
      </w:tblGrid>
      <w:tr w:rsidR="00F65B02" w:rsidRPr="00F65B02" w14:paraId="636BBA09" w14:textId="77777777" w:rsidTr="00DE66D2">
        <w:trPr>
          <w:cantSplit/>
          <w:jc w:val="center"/>
        </w:trPr>
        <w:tc>
          <w:tcPr>
            <w:tcW w:w="1205" w:type="pct"/>
            <w:vAlign w:val="center"/>
          </w:tcPr>
          <w:p w14:paraId="22345B57" w14:textId="77777777" w:rsidR="00F65B02" w:rsidRPr="00F65B02" w:rsidRDefault="00F65B02" w:rsidP="00F65B02">
            <w:pPr>
              <w:keepNext/>
              <w:keepLines/>
              <w:spacing w:after="0"/>
              <w:jc w:val="center"/>
              <w:rPr>
                <w:rFonts w:ascii="Arial" w:eastAsia="SimSun" w:hAnsi="Arial"/>
                <w:b/>
                <w:sz w:val="18"/>
                <w:highlight w:val="lightGray"/>
              </w:rPr>
            </w:pPr>
            <w:r w:rsidRPr="00F65B02">
              <w:rPr>
                <w:rFonts w:ascii="Arial" w:eastAsia="SimSun" w:hAnsi="Arial"/>
                <w:b/>
                <w:sz w:val="18"/>
                <w:highlight w:val="lightGray"/>
              </w:rPr>
              <w:t>Frequency Range</w:t>
            </w:r>
          </w:p>
        </w:tc>
        <w:tc>
          <w:tcPr>
            <w:tcW w:w="1280" w:type="pct"/>
          </w:tcPr>
          <w:p w14:paraId="4DA0ED59" w14:textId="77777777" w:rsidR="00F65B02" w:rsidRPr="00F65B02" w:rsidRDefault="00F65B02" w:rsidP="00F65B02">
            <w:pPr>
              <w:keepNext/>
              <w:keepLines/>
              <w:spacing w:after="0"/>
              <w:jc w:val="center"/>
              <w:rPr>
                <w:rFonts w:ascii="Arial" w:eastAsia="SimSun" w:hAnsi="Arial"/>
                <w:b/>
                <w:sz w:val="18"/>
                <w:highlight w:val="lightGray"/>
              </w:rPr>
            </w:pPr>
            <w:r w:rsidRPr="00F65B02">
              <w:rPr>
                <w:rFonts w:ascii="Arial" w:eastAsia="SimSun" w:hAnsi="Arial"/>
                <w:b/>
                <w:sz w:val="18"/>
                <w:highlight w:val="lightGray"/>
              </w:rPr>
              <w:t>SCS of uplink signals (kHz)</w:t>
            </w:r>
          </w:p>
        </w:tc>
        <w:tc>
          <w:tcPr>
            <w:tcW w:w="1257" w:type="pct"/>
            <w:vAlign w:val="center"/>
          </w:tcPr>
          <w:p w14:paraId="31BE59E2" w14:textId="77777777" w:rsidR="00F65B02" w:rsidRPr="00F65B02" w:rsidRDefault="00F65B02" w:rsidP="00F65B02">
            <w:pPr>
              <w:keepNext/>
              <w:keepLines/>
              <w:spacing w:after="0"/>
              <w:jc w:val="center"/>
              <w:rPr>
                <w:rFonts w:ascii="Arial" w:eastAsia="SimSun" w:hAnsi="Arial"/>
                <w:b/>
                <w:sz w:val="18"/>
                <w:highlight w:val="lightGray"/>
              </w:rPr>
            </w:pPr>
            <w:r w:rsidRPr="00F65B02">
              <w:rPr>
                <w:rFonts w:ascii="Arial" w:eastAsia="SimSun" w:hAnsi="Arial"/>
                <w:b/>
                <w:sz w:val="18"/>
                <w:highlight w:val="lightGray"/>
              </w:rPr>
              <w:t>T</w:t>
            </w:r>
            <w:r w:rsidRPr="00F65B02">
              <w:rPr>
                <w:rFonts w:ascii="Arial" w:eastAsia="SimSun" w:hAnsi="Arial"/>
                <w:b/>
                <w:sz w:val="18"/>
                <w:highlight w:val="lightGray"/>
                <w:vertAlign w:val="subscript"/>
              </w:rPr>
              <w:t>q</w:t>
            </w:r>
          </w:p>
        </w:tc>
        <w:tc>
          <w:tcPr>
            <w:tcW w:w="1258" w:type="pct"/>
            <w:vAlign w:val="center"/>
          </w:tcPr>
          <w:p w14:paraId="6E8AF1D0" w14:textId="77777777" w:rsidR="00F65B02" w:rsidRPr="00F65B02" w:rsidRDefault="00F65B02" w:rsidP="00F65B02">
            <w:pPr>
              <w:keepNext/>
              <w:keepLines/>
              <w:spacing w:after="0"/>
              <w:jc w:val="center"/>
              <w:rPr>
                <w:rFonts w:ascii="Arial" w:eastAsia="SimSun" w:hAnsi="Arial"/>
                <w:b/>
                <w:sz w:val="18"/>
                <w:highlight w:val="lightGray"/>
              </w:rPr>
            </w:pPr>
            <w:r w:rsidRPr="00F65B02">
              <w:rPr>
                <w:rFonts w:ascii="Arial" w:eastAsia="SimSun" w:hAnsi="Arial"/>
                <w:b/>
                <w:sz w:val="18"/>
                <w:highlight w:val="lightGray"/>
              </w:rPr>
              <w:t>T</w:t>
            </w:r>
            <w:r w:rsidRPr="00F65B02">
              <w:rPr>
                <w:rFonts w:ascii="Arial" w:eastAsia="SimSun" w:hAnsi="Arial"/>
                <w:b/>
                <w:sz w:val="18"/>
                <w:highlight w:val="lightGray"/>
                <w:vertAlign w:val="subscript"/>
              </w:rPr>
              <w:t>p</w:t>
            </w:r>
            <w:r w:rsidRPr="00F65B02">
              <w:rPr>
                <w:rFonts w:ascii="Arial" w:eastAsia="SimSun" w:hAnsi="Arial"/>
                <w:b/>
                <w:sz w:val="18"/>
                <w:highlight w:val="lightGray"/>
              </w:rPr>
              <w:t xml:space="preserve"> </w:t>
            </w:r>
          </w:p>
        </w:tc>
      </w:tr>
      <w:tr w:rsidR="00F65B02" w:rsidRPr="00F65B02" w14:paraId="2BCB43BD" w14:textId="77777777" w:rsidTr="00DE66D2">
        <w:trPr>
          <w:cantSplit/>
          <w:jc w:val="center"/>
        </w:trPr>
        <w:tc>
          <w:tcPr>
            <w:tcW w:w="1205" w:type="pct"/>
            <w:vMerge w:val="restart"/>
            <w:vAlign w:val="center"/>
          </w:tcPr>
          <w:p w14:paraId="36CCE6AD"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1</w:t>
            </w:r>
          </w:p>
        </w:tc>
        <w:tc>
          <w:tcPr>
            <w:tcW w:w="1280" w:type="pct"/>
          </w:tcPr>
          <w:p w14:paraId="6DBA5AE7"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15</w:t>
            </w:r>
          </w:p>
        </w:tc>
        <w:tc>
          <w:tcPr>
            <w:tcW w:w="1257" w:type="pct"/>
          </w:tcPr>
          <w:p w14:paraId="213E4AE1"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c>
          <w:tcPr>
            <w:tcW w:w="1258" w:type="pct"/>
          </w:tcPr>
          <w:p w14:paraId="6DCB500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r>
      <w:tr w:rsidR="00F65B02" w:rsidRPr="00F65B02" w14:paraId="4A11C87C" w14:textId="77777777" w:rsidTr="00DE66D2">
        <w:trPr>
          <w:cantSplit/>
          <w:jc w:val="center"/>
        </w:trPr>
        <w:tc>
          <w:tcPr>
            <w:tcW w:w="1205" w:type="pct"/>
            <w:vMerge/>
            <w:vAlign w:val="center"/>
          </w:tcPr>
          <w:p w14:paraId="2FF27FE7" w14:textId="77777777" w:rsidR="00F65B02" w:rsidRPr="00F65B02" w:rsidRDefault="00F65B02" w:rsidP="00F65B02">
            <w:pPr>
              <w:keepNext/>
              <w:keepLines/>
              <w:spacing w:after="0"/>
              <w:jc w:val="center"/>
              <w:rPr>
                <w:rFonts w:ascii="Arial" w:eastAsia="SimSun" w:hAnsi="Arial"/>
                <w:sz w:val="18"/>
                <w:highlight w:val="lightGray"/>
              </w:rPr>
            </w:pPr>
          </w:p>
        </w:tc>
        <w:tc>
          <w:tcPr>
            <w:tcW w:w="1280" w:type="pct"/>
          </w:tcPr>
          <w:p w14:paraId="05219D62"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30</w:t>
            </w:r>
          </w:p>
        </w:tc>
        <w:tc>
          <w:tcPr>
            <w:tcW w:w="1257" w:type="pct"/>
          </w:tcPr>
          <w:p w14:paraId="759F719E"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c>
          <w:tcPr>
            <w:tcW w:w="1258" w:type="pct"/>
          </w:tcPr>
          <w:p w14:paraId="00D6C35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r>
      <w:tr w:rsidR="00F65B02" w:rsidRPr="00F65B02" w14:paraId="1B822262" w14:textId="77777777" w:rsidTr="00DE66D2">
        <w:trPr>
          <w:cantSplit/>
          <w:jc w:val="center"/>
        </w:trPr>
        <w:tc>
          <w:tcPr>
            <w:tcW w:w="1205" w:type="pct"/>
            <w:vMerge/>
            <w:vAlign w:val="center"/>
          </w:tcPr>
          <w:p w14:paraId="27452700" w14:textId="77777777" w:rsidR="00F65B02" w:rsidRPr="00F65B02" w:rsidRDefault="00F65B02" w:rsidP="00F65B02">
            <w:pPr>
              <w:keepNext/>
              <w:keepLines/>
              <w:spacing w:after="0"/>
              <w:jc w:val="center"/>
              <w:rPr>
                <w:rFonts w:ascii="Arial" w:eastAsia="SimSun" w:hAnsi="Arial"/>
                <w:sz w:val="18"/>
                <w:highlight w:val="lightGray"/>
              </w:rPr>
            </w:pPr>
          </w:p>
        </w:tc>
        <w:tc>
          <w:tcPr>
            <w:tcW w:w="1280" w:type="pct"/>
          </w:tcPr>
          <w:p w14:paraId="22F5E3CC"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60</w:t>
            </w:r>
          </w:p>
        </w:tc>
        <w:tc>
          <w:tcPr>
            <w:tcW w:w="1257" w:type="pct"/>
          </w:tcPr>
          <w:p w14:paraId="4E30D6C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c>
          <w:tcPr>
            <w:tcW w:w="1258" w:type="pct"/>
          </w:tcPr>
          <w:p w14:paraId="42ADAAE6"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r>
      <w:tr w:rsidR="00F65B02" w:rsidRPr="00F65B02" w14:paraId="3E905ACC" w14:textId="77777777" w:rsidTr="00DE66D2">
        <w:trPr>
          <w:cantSplit/>
          <w:jc w:val="center"/>
        </w:trPr>
        <w:tc>
          <w:tcPr>
            <w:tcW w:w="1205" w:type="pct"/>
            <w:vMerge w:val="restart"/>
            <w:vAlign w:val="center"/>
          </w:tcPr>
          <w:p w14:paraId="6A6DC17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green"/>
              </w:rPr>
              <w:t>2</w:t>
            </w:r>
          </w:p>
        </w:tc>
        <w:tc>
          <w:tcPr>
            <w:tcW w:w="1280" w:type="pct"/>
          </w:tcPr>
          <w:p w14:paraId="0FA5124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60</w:t>
            </w:r>
          </w:p>
        </w:tc>
        <w:tc>
          <w:tcPr>
            <w:tcW w:w="1257" w:type="pct"/>
          </w:tcPr>
          <w:p w14:paraId="4ABC2D20"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c>
          <w:tcPr>
            <w:tcW w:w="1258" w:type="pct"/>
          </w:tcPr>
          <w:p w14:paraId="301C08F5"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r>
      <w:tr w:rsidR="00F65B02" w:rsidRPr="00F65B02" w14:paraId="747BA7A3" w14:textId="77777777" w:rsidTr="00DE66D2">
        <w:trPr>
          <w:cantSplit/>
          <w:jc w:val="center"/>
        </w:trPr>
        <w:tc>
          <w:tcPr>
            <w:tcW w:w="1205" w:type="pct"/>
            <w:vMerge/>
          </w:tcPr>
          <w:p w14:paraId="42F81C00" w14:textId="77777777" w:rsidR="00F65B02" w:rsidRPr="00F65B02" w:rsidRDefault="00F65B02" w:rsidP="00F65B02">
            <w:pPr>
              <w:keepNext/>
              <w:keepLines/>
              <w:spacing w:after="0"/>
              <w:jc w:val="center"/>
              <w:rPr>
                <w:rFonts w:ascii="Arial" w:eastAsia="SimSun" w:hAnsi="Arial"/>
                <w:sz w:val="18"/>
                <w:highlight w:val="lightGray"/>
              </w:rPr>
            </w:pPr>
          </w:p>
        </w:tc>
        <w:tc>
          <w:tcPr>
            <w:tcW w:w="1280" w:type="pct"/>
          </w:tcPr>
          <w:p w14:paraId="43570850"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120</w:t>
            </w:r>
          </w:p>
        </w:tc>
        <w:tc>
          <w:tcPr>
            <w:tcW w:w="1257" w:type="pct"/>
          </w:tcPr>
          <w:p w14:paraId="7CE6B682"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c>
          <w:tcPr>
            <w:tcW w:w="1258" w:type="pct"/>
          </w:tcPr>
          <w:p w14:paraId="39F48413"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r>
      <w:tr w:rsidR="00F65B02" w:rsidRPr="00F65B02" w14:paraId="5E13B4E4" w14:textId="77777777" w:rsidTr="00DE66D2">
        <w:trPr>
          <w:cantSplit/>
          <w:jc w:val="center"/>
        </w:trPr>
        <w:tc>
          <w:tcPr>
            <w:tcW w:w="5000" w:type="pct"/>
            <w:gridSpan w:val="4"/>
          </w:tcPr>
          <w:p w14:paraId="46DB1725" w14:textId="77777777" w:rsidR="00F65B02" w:rsidRPr="00F65B02" w:rsidRDefault="00F65B02" w:rsidP="00F65B02">
            <w:pPr>
              <w:keepNext/>
              <w:keepLines/>
              <w:spacing w:after="0"/>
              <w:ind w:left="851" w:hanging="851"/>
              <w:rPr>
                <w:rFonts w:ascii="Arial" w:eastAsia="SimSun" w:hAnsi="Arial"/>
                <w:sz w:val="18"/>
              </w:rPr>
            </w:pPr>
            <w:r w:rsidRPr="00F65B02">
              <w:rPr>
                <w:rFonts w:ascii="Arial" w:eastAsia="SimSun" w:hAnsi="Arial" w:cs="Arial"/>
                <w:sz w:val="18"/>
                <w:highlight w:val="lightGray"/>
              </w:rPr>
              <w:t>NOTE</w:t>
            </w:r>
            <w:r w:rsidRPr="00F65B02">
              <w:rPr>
                <w:rFonts w:ascii="Arial" w:eastAsia="SimSun" w:hAnsi="Arial"/>
                <w:sz w:val="18"/>
                <w:highlight w:val="lightGray"/>
              </w:rPr>
              <w:t>:</w:t>
            </w:r>
            <w:r w:rsidRPr="00F65B02">
              <w:rPr>
                <w:rFonts w:ascii="Arial" w:eastAsia="SimSun" w:hAnsi="Arial"/>
                <w:sz w:val="18"/>
                <w:highlight w:val="lightGray"/>
              </w:rPr>
              <w:tab/>
              <w:t>T</w:t>
            </w:r>
            <w:r w:rsidRPr="00F65B02">
              <w:rPr>
                <w:rFonts w:ascii="Arial" w:eastAsia="SimSun" w:hAnsi="Arial"/>
                <w:sz w:val="18"/>
                <w:highlight w:val="lightGray"/>
                <w:vertAlign w:val="subscript"/>
              </w:rPr>
              <w:t>c</w:t>
            </w:r>
            <w:r w:rsidRPr="00F65B02">
              <w:rPr>
                <w:rFonts w:ascii="Arial" w:eastAsia="SimSun" w:hAnsi="Arial"/>
                <w:sz w:val="18"/>
                <w:highlight w:val="lightGray"/>
              </w:rPr>
              <w:t xml:space="preserve"> is the basic timing unit defined in TS 38.211 [6]</w:t>
            </w:r>
          </w:p>
        </w:tc>
      </w:tr>
    </w:tbl>
    <w:p w14:paraId="350F6F7D" w14:textId="77777777" w:rsidR="00F65B02" w:rsidRPr="00F65B02" w:rsidRDefault="00F65B02" w:rsidP="00F65B02">
      <w:pPr>
        <w:rPr>
          <w:rFonts w:eastAsia="SimSun"/>
          <w:noProof/>
          <w:lang w:eastAsia="zh-CN"/>
        </w:rPr>
      </w:pPr>
    </w:p>
    <w:p w14:paraId="2C34CE07" w14:textId="77777777" w:rsidR="0082297E" w:rsidRDefault="00A859C1" w:rsidP="0082297E">
      <w:pPr>
        <w:spacing w:before="120" w:after="120"/>
        <w:rPr>
          <w:rFonts w:ascii="Arial" w:hAnsi="Arial" w:cs="Arial"/>
        </w:rPr>
      </w:pPr>
      <w:r>
        <w:rPr>
          <w:rFonts w:ascii="Arial" w:hAnsi="Arial" w:cs="Arial"/>
        </w:rPr>
        <w:t xml:space="preserve">For the time adjustment test, </w:t>
      </w:r>
      <w:r w:rsidR="00956BCB">
        <w:rPr>
          <w:rFonts w:ascii="Arial" w:hAnsi="Arial" w:cs="Arial"/>
        </w:rPr>
        <w:t xml:space="preserve">as well as the measurement uncertainty of the test system </w:t>
      </w:r>
      <w:r>
        <w:rPr>
          <w:rFonts w:ascii="Arial" w:hAnsi="Arial" w:cs="Arial"/>
        </w:rPr>
        <w:t>two additional effects need to be considered.</w:t>
      </w:r>
      <w:r w:rsidR="0082297E">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w:t>
      </w:r>
      <w:r w:rsidR="00EC2ECA">
        <w:rPr>
          <w:rFonts w:ascii="Arial" w:hAnsi="Arial" w:cs="Arial"/>
        </w:rPr>
        <w:t>st the UE Transmit Timing a</w:t>
      </w:r>
      <w:r w:rsidRPr="00A859C1">
        <w:rPr>
          <w:rFonts w:ascii="Arial" w:hAnsi="Arial" w:cs="Arial"/>
        </w:rPr>
        <w:t>ccuracy in isolation from these core requirements. They are therefore taken into account when setting the Test Tolerances and the Test Requirements</w:t>
      </w:r>
      <w:r w:rsidR="00D02E7B">
        <w:rPr>
          <w:rFonts w:ascii="Arial" w:hAnsi="Arial" w:cs="Arial"/>
        </w:rPr>
        <w:t>.</w:t>
      </w:r>
    </w:p>
    <w:p w14:paraId="00D09E31" w14:textId="77777777" w:rsidR="00631AE5" w:rsidRPr="003B3F0B" w:rsidRDefault="00A32313" w:rsidP="00631AE5">
      <w:pPr>
        <w:spacing w:before="120" w:after="120"/>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14:paraId="5E516164" w14:textId="77777777" w:rsidR="009501CA" w:rsidRDefault="009501CA" w:rsidP="009501CA">
      <w:pPr>
        <w:spacing w:before="120" w:after="120"/>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425CDF">
        <w:rPr>
          <w:rFonts w:ascii="Arial" w:hAnsi="Arial" w:cs="Arial"/>
        </w:rPr>
        <w:t>0.62</w:t>
      </w:r>
      <w:r w:rsidR="001E2244">
        <w:rPr>
          <w:rFonts w:ascii="Arial" w:hAnsi="Arial" w:cs="Arial"/>
        </w:rPr>
        <w:t>5</w:t>
      </w:r>
      <w:r w:rsidR="00425CDF">
        <w:rPr>
          <w:rFonts w:ascii="Arial" w:hAnsi="Arial" w:cs="Arial"/>
        </w:rPr>
        <w:t>*64*</w:t>
      </w:r>
      <w:r w:rsidR="001E2244" w:rsidRPr="00620694">
        <w:rPr>
          <w:rFonts w:ascii="Arial" w:hAnsi="Arial" w:cs="Arial"/>
        </w:rPr>
        <w:t>T</w:t>
      </w:r>
      <w:r w:rsidR="001E2244">
        <w:rPr>
          <w:rFonts w:ascii="Arial" w:hAnsi="Arial" w:cs="Arial"/>
          <w:vertAlign w:val="subscript"/>
        </w:rPr>
        <w:t>c</w:t>
      </w:r>
      <w:r w:rsidRPr="00545F13">
        <w:rPr>
          <w:rFonts w:ascii="Arial" w:hAnsi="Arial" w:cs="Arial"/>
        </w:rPr>
        <w:t xml:space="preserve">, considered to be a reasonable uncertainty value for the Test system measurement of </w:t>
      </w:r>
      <w:r w:rsidR="00657CA1" w:rsidRPr="00545F13">
        <w:rPr>
          <w:rFonts w:ascii="Arial" w:hAnsi="Arial" w:cs="Arial"/>
        </w:rPr>
        <w:t xml:space="preserve">relative </w:t>
      </w:r>
      <w:r w:rsidRPr="00545F13">
        <w:rPr>
          <w:rFonts w:ascii="Arial" w:hAnsi="Arial" w:cs="Arial"/>
        </w:rPr>
        <w:t>transmit timing</w:t>
      </w:r>
      <w:r w:rsidR="00657CA1" w:rsidRPr="00545F13">
        <w:rPr>
          <w:rFonts w:ascii="Arial" w:hAnsi="Arial" w:cs="Arial"/>
        </w:rPr>
        <w:t xml:space="preserve"> during adjustment</w:t>
      </w:r>
      <w:r w:rsidRPr="00545F13">
        <w:rPr>
          <w:rFonts w:ascii="Arial" w:hAnsi="Arial" w:cs="Arial"/>
        </w:rPr>
        <w:t xml:space="preserve">. This was derived from taking </w:t>
      </w:r>
      <w:r w:rsidR="00425CDF">
        <w:rPr>
          <w:rFonts w:ascii="Arial" w:hAnsi="Arial" w:cs="Arial"/>
        </w:rPr>
        <w:t>25</w:t>
      </w:r>
      <w:r w:rsidR="00425CDF" w:rsidRPr="00620694">
        <w:rPr>
          <w:rFonts w:ascii="Arial" w:hAnsi="Arial" w:cs="Arial"/>
        </w:rPr>
        <w:t>% of t</w:t>
      </w:r>
      <w:r w:rsidR="00425CDF" w:rsidRPr="003F71AC">
        <w:rPr>
          <w:rFonts w:ascii="Arial" w:hAnsi="Arial" w:cs="Arial"/>
        </w:rPr>
        <w:t>he tightest UE core requirement</w:t>
      </w:r>
      <w:r w:rsidR="00425CDF">
        <w:rPr>
          <w:rFonts w:ascii="Arial" w:hAnsi="Arial" w:cs="Arial"/>
        </w:rPr>
        <w:t xml:space="preserve"> for FR2</w:t>
      </w:r>
      <w:r w:rsidR="00425CDF" w:rsidRPr="003F71AC">
        <w:rPr>
          <w:rFonts w:ascii="Arial" w:hAnsi="Arial" w:cs="Arial"/>
        </w:rPr>
        <w:t xml:space="preserve">, which is </w:t>
      </w:r>
      <w:r w:rsidR="00425CDF">
        <w:rPr>
          <w:rFonts w:ascii="Arial" w:hAnsi="Arial" w:cs="Arial"/>
        </w:rPr>
        <w:t>2.5*64</w:t>
      </w:r>
      <w:r w:rsidR="00425CDF" w:rsidRPr="003F71AC">
        <w:rPr>
          <w:rFonts w:ascii="Arial" w:hAnsi="Arial" w:cs="Arial"/>
        </w:rPr>
        <w:t>*T</w:t>
      </w:r>
      <w:r w:rsidR="00425CDF">
        <w:rPr>
          <w:rFonts w:ascii="Arial" w:hAnsi="Arial" w:cs="Arial"/>
          <w:vertAlign w:val="subscript"/>
        </w:rPr>
        <w:t>c</w:t>
      </w:r>
      <w:r w:rsidR="00425CDF" w:rsidRPr="003F71AC">
        <w:rPr>
          <w:rFonts w:ascii="Arial" w:hAnsi="Arial" w:cs="Arial"/>
        </w:rPr>
        <w:t xml:space="preserve">, giving a </w:t>
      </w:r>
      <w:r w:rsidR="00425CDF" w:rsidRPr="000B73D0">
        <w:rPr>
          <w:rFonts w:ascii="Arial" w:hAnsi="Arial" w:cs="Arial"/>
        </w:rPr>
        <w:t>±0.625</w:t>
      </w:r>
      <w:r w:rsidR="002542F8" w:rsidRPr="000B73D0">
        <w:rPr>
          <w:rFonts w:ascii="Arial" w:hAnsi="Arial" w:cs="Arial"/>
        </w:rPr>
        <w:t>*</w:t>
      </w:r>
      <w:r w:rsidR="00425CDF" w:rsidRPr="000B73D0">
        <w:rPr>
          <w:rFonts w:ascii="Arial" w:hAnsi="Arial" w:cs="Arial"/>
        </w:rPr>
        <w:t>64*T</w:t>
      </w:r>
      <w:r w:rsidR="00425CDF" w:rsidRPr="000B73D0">
        <w:rPr>
          <w:rFonts w:ascii="Arial" w:hAnsi="Arial" w:cs="Arial"/>
          <w:vertAlign w:val="subscript"/>
        </w:rPr>
        <w:t>c</w:t>
      </w:r>
      <w:r w:rsidR="00425CDF" w:rsidRPr="000B73D0">
        <w:rPr>
          <w:rFonts w:ascii="Arial" w:hAnsi="Arial" w:cs="Arial"/>
        </w:rPr>
        <w:t xml:space="preserve"> uncertainty</w:t>
      </w:r>
      <w:r w:rsidRPr="00545F13">
        <w:rPr>
          <w:rFonts w:ascii="Arial" w:hAnsi="Arial" w:cs="Arial"/>
        </w:rPr>
        <w:t>.</w:t>
      </w:r>
    </w:p>
    <w:p w14:paraId="73121DE1" w14:textId="77777777" w:rsidR="003B3F0B" w:rsidRPr="003B3F0B" w:rsidRDefault="003B3F0B" w:rsidP="009501CA">
      <w:pPr>
        <w:spacing w:before="120" w:after="120"/>
        <w:rPr>
          <w:rFonts w:ascii="Arial" w:hAnsi="Arial" w:cs="Arial"/>
          <w:b/>
        </w:rPr>
      </w:pPr>
      <w:r w:rsidRPr="003B3F0B">
        <w:rPr>
          <w:rFonts w:ascii="Arial" w:hAnsi="Arial" w:cs="Arial"/>
          <w:b/>
        </w:rPr>
        <w:t xml:space="preserve">Allowed UE frequency error </w:t>
      </w:r>
    </w:p>
    <w:p w14:paraId="19114344" w14:textId="77777777" w:rsidR="00765D6E" w:rsidRDefault="00765D6E" w:rsidP="009501CA">
      <w:pPr>
        <w:spacing w:before="120" w:after="120"/>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w:t>
      </w:r>
      <w:r w:rsidR="00882DBD">
        <w:rPr>
          <w:rFonts w:ascii="Arial" w:hAnsi="Arial" w:cs="Arial"/>
        </w:rPr>
        <w:t>8</w:t>
      </w:r>
      <w:r w:rsidR="00A32CEE">
        <w:rPr>
          <w:rFonts w:ascii="Arial" w:hAnsi="Arial" w:cs="Arial"/>
        </w:rPr>
        <w:t>.101</w:t>
      </w:r>
      <w:r w:rsidR="00CD5DDD">
        <w:rPr>
          <w:rFonts w:ascii="Arial" w:hAnsi="Arial" w:cs="Arial"/>
        </w:rPr>
        <w:t>-2</w:t>
      </w:r>
      <w:r w:rsidR="00A32CEE">
        <w:rPr>
          <w:rFonts w:ascii="Arial" w:hAnsi="Arial" w:cs="Arial"/>
        </w:rPr>
        <w:t xml:space="preserve"> clause 6.</w:t>
      </w:r>
      <w:r w:rsidR="00882DBD">
        <w:rPr>
          <w:rFonts w:ascii="Arial" w:hAnsi="Arial" w:cs="Arial"/>
        </w:rPr>
        <w:t>4</w:t>
      </w:r>
      <w:r w:rsidR="00A32CEE">
        <w:rPr>
          <w:rFonts w:ascii="Arial" w:hAnsi="Arial" w:cs="Arial"/>
        </w:rPr>
        <w:t xml:space="preserve">.1 </w:t>
      </w:r>
      <w:r>
        <w:rPr>
          <w:rFonts w:ascii="Arial" w:hAnsi="Arial" w:cs="Arial"/>
        </w:rPr>
        <w:t>should be taken into account.</w:t>
      </w:r>
    </w:p>
    <w:p w14:paraId="464E4B5D" w14:textId="77777777" w:rsidR="00444171" w:rsidRPr="00444171" w:rsidRDefault="00444171" w:rsidP="00444171">
      <w:pPr>
        <w:keepNext/>
        <w:keepLines/>
        <w:spacing w:before="120"/>
        <w:ind w:left="1134" w:hanging="1134"/>
        <w:outlineLvl w:val="2"/>
        <w:rPr>
          <w:rFonts w:ascii="Arial" w:eastAsia="Malgun Gothic" w:hAnsi="Arial"/>
          <w:sz w:val="28"/>
          <w:highlight w:val="lightGray"/>
        </w:rPr>
      </w:pPr>
      <w:bookmarkStart w:id="27" w:name="_Toc21339405"/>
      <w:bookmarkStart w:id="28" w:name="_Toc29804622"/>
      <w:bookmarkStart w:id="29" w:name="_Toc36548192"/>
      <w:bookmarkStart w:id="30" w:name="_Toc37253410"/>
      <w:bookmarkStart w:id="31" w:name="_Toc37253742"/>
      <w:bookmarkStart w:id="32" w:name="_Toc37321511"/>
      <w:bookmarkStart w:id="33" w:name="_Toc37322696"/>
      <w:r w:rsidRPr="00444171">
        <w:rPr>
          <w:rFonts w:ascii="Arial" w:eastAsia="Malgun Gothic" w:hAnsi="Arial"/>
          <w:sz w:val="28"/>
          <w:highlight w:val="lightGray"/>
        </w:rPr>
        <w:t>6.4.1</w:t>
      </w:r>
      <w:r w:rsidRPr="00444171">
        <w:rPr>
          <w:rFonts w:ascii="Arial" w:eastAsia="Malgun Gothic" w:hAnsi="Arial"/>
          <w:sz w:val="28"/>
          <w:highlight w:val="lightGray"/>
        </w:rPr>
        <w:tab/>
        <w:t>Frequency Error</w:t>
      </w:r>
      <w:bookmarkEnd w:id="27"/>
      <w:bookmarkEnd w:id="28"/>
      <w:bookmarkEnd w:id="29"/>
      <w:bookmarkEnd w:id="30"/>
      <w:bookmarkEnd w:id="31"/>
      <w:bookmarkEnd w:id="32"/>
      <w:bookmarkEnd w:id="33"/>
    </w:p>
    <w:p w14:paraId="44AE0973" w14:textId="77777777" w:rsidR="00444171" w:rsidRPr="00444171" w:rsidRDefault="00444171" w:rsidP="00444171">
      <w:pPr>
        <w:rPr>
          <w:rFonts w:eastAsia="Malgun Gothic"/>
        </w:rPr>
      </w:pPr>
      <w:r w:rsidRPr="00444171">
        <w:rPr>
          <w:rFonts w:eastAsia="Malgun Gothic"/>
          <w:bCs/>
          <w:color w:val="000000"/>
          <w:highlight w:val="lightGray"/>
        </w:rPr>
        <w:t xml:space="preserve">The UE basic measurement interval of modulated carrier frequency is 1 UL slot. The mean value of basic measurements of </w:t>
      </w:r>
      <w:r w:rsidRPr="00444171">
        <w:rPr>
          <w:rFonts w:eastAsia="Malgun Gothic"/>
          <w:highlight w:val="lightGray"/>
        </w:rPr>
        <w:t>UE modulated carrier frequency shall be accurate to within ± 0.1 PPM observed over a period of 1 msec of cumulated measurement intevals compared to the carrier frequency received from the NR gNB.</w:t>
      </w:r>
    </w:p>
    <w:p w14:paraId="63AD525F" w14:textId="77777777" w:rsidR="00083922" w:rsidRPr="009E68B8" w:rsidRDefault="00083922" w:rsidP="00083922">
      <w:pPr>
        <w:spacing w:before="120" w:after="120"/>
        <w:rPr>
          <w:rFonts w:ascii="Arial" w:hAnsi="Arial"/>
        </w:rPr>
      </w:pPr>
      <w:r>
        <w:rPr>
          <w:rFonts w:ascii="Arial" w:hAnsi="Arial"/>
        </w:rPr>
        <w:t xml:space="preserve">The </w:t>
      </w:r>
      <w:r w:rsidRPr="009E68B8">
        <w:rPr>
          <w:rFonts w:ascii="Arial" w:hAnsi="Arial"/>
        </w:rPr>
        <w:t xml:space="preserve">effect of </w:t>
      </w:r>
      <w:r w:rsidRPr="009E68B8">
        <w:rPr>
          <w:rFonts w:ascii="Arial" w:hAnsi="Arial" w:cs="Arial"/>
        </w:rPr>
        <w:t>allowed UE frequency error</w:t>
      </w:r>
      <w:r w:rsidR="00437F13" w:rsidRPr="009E68B8">
        <w:rPr>
          <w:rFonts w:ascii="Arial" w:hAnsi="Arial" w:cs="Arial"/>
        </w:rPr>
        <w:t xml:space="preserve"> on the timing adjustment rules</w:t>
      </w:r>
      <w:r w:rsidRPr="009E68B8">
        <w:rPr>
          <w:rFonts w:ascii="Arial" w:hAnsi="Arial"/>
        </w:rPr>
        <w:t xml:space="preserve"> is calculated as follows</w:t>
      </w:r>
      <w:r w:rsidR="00922538">
        <w:rPr>
          <w:rFonts w:ascii="Arial" w:hAnsi="Arial"/>
        </w:rPr>
        <w:t xml:space="preserve"> for</w:t>
      </w:r>
      <w:r w:rsidR="00B23555">
        <w:rPr>
          <w:rFonts w:ascii="Arial" w:hAnsi="Arial"/>
        </w:rPr>
        <w:t xml:space="preserve"> Configuration</w:t>
      </w:r>
      <w:r w:rsidR="00922538">
        <w:rPr>
          <w:rFonts w:ascii="Arial" w:hAnsi="Arial"/>
        </w:rPr>
        <w:t xml:space="preserve"> </w:t>
      </w:r>
      <w:r w:rsidR="00B23555">
        <w:rPr>
          <w:rFonts w:ascii="Arial" w:hAnsi="Arial"/>
        </w:rPr>
        <w:t>1</w:t>
      </w:r>
      <w:r w:rsidRPr="009E68B8">
        <w:rPr>
          <w:rFonts w:ascii="Arial" w:hAnsi="Arial"/>
        </w:rPr>
        <w:t>:</w:t>
      </w:r>
    </w:p>
    <w:p w14:paraId="0B3DFF4D" w14:textId="77777777" w:rsidR="00C84B88" w:rsidRPr="009E68B8" w:rsidRDefault="00083922" w:rsidP="00083922">
      <w:pPr>
        <w:pStyle w:val="B1"/>
        <w:ind w:left="0" w:firstLine="0"/>
        <w:rPr>
          <w:rFonts w:ascii="Arial" w:eastAsia="MS Mincho" w:hAnsi="Arial"/>
          <w:lang w:eastAsia="en-US"/>
        </w:rPr>
      </w:pPr>
      <w:bookmarkStart w:id="34" w:name="_Hlk2093011"/>
      <w:r w:rsidRPr="009E68B8">
        <w:rPr>
          <w:rFonts w:ascii="Arial" w:eastAsia="MS Mincho" w:hAnsi="Arial"/>
          <w:b/>
          <w:lang w:eastAsia="en-US"/>
        </w:rPr>
        <w:t>Rule 1:</w:t>
      </w:r>
      <w:r w:rsidRPr="009E68B8">
        <w:rPr>
          <w:rFonts w:ascii="Arial" w:eastAsia="MS Mincho" w:hAnsi="Arial"/>
          <w:lang w:eastAsia="en-US"/>
        </w:rPr>
        <w:t xml:space="preserve"> </w:t>
      </w:r>
      <w:r w:rsidR="00C84B88" w:rsidRPr="009E68B8">
        <w:rPr>
          <w:rFonts w:ascii="Arial" w:eastAsia="MS Mincho" w:hAnsi="Arial"/>
          <w:lang w:eastAsia="en-US"/>
        </w:rPr>
        <w:t>The maximum amount of the magnitude of the timing change in one adjustment shall be T</w:t>
      </w:r>
      <w:r w:rsidR="00C84B88" w:rsidRPr="00DF2D1F">
        <w:rPr>
          <w:rFonts w:ascii="Arial" w:eastAsia="MS Mincho" w:hAnsi="Arial"/>
          <w:vertAlign w:val="subscript"/>
          <w:lang w:eastAsia="en-US"/>
        </w:rPr>
        <w:t>q</w:t>
      </w:r>
      <w:r w:rsidR="00B23555">
        <w:rPr>
          <w:rFonts w:ascii="Arial" w:eastAsia="MS Mincho" w:hAnsi="Arial"/>
          <w:lang w:eastAsia="en-US"/>
        </w:rPr>
        <w:t xml:space="preserve"> (</w:t>
      </w:r>
      <w:r w:rsidR="00922538" w:rsidRPr="00922538">
        <w:rPr>
          <w:rFonts w:ascii="Arial" w:eastAsia="MS Mincho" w:hAnsi="Arial"/>
          <w:lang w:eastAsia="en-US"/>
        </w:rPr>
        <w:t>2</w:t>
      </w:r>
      <w:r w:rsidR="00714736" w:rsidRPr="00922538">
        <w:rPr>
          <w:rFonts w:ascii="Arial" w:eastAsia="MS Mincho" w:hAnsi="Arial"/>
          <w:lang w:eastAsia="en-US"/>
        </w:rPr>
        <w:t>.5*64*T</w:t>
      </w:r>
      <w:r w:rsidR="00714736" w:rsidRPr="00DF2D1F">
        <w:rPr>
          <w:rFonts w:ascii="Arial" w:eastAsia="MS Mincho" w:hAnsi="Arial"/>
          <w:vertAlign w:val="subscript"/>
          <w:lang w:eastAsia="en-US"/>
        </w:rPr>
        <w:t>c</w:t>
      </w:r>
      <w:r w:rsidR="00B23555">
        <w:rPr>
          <w:rFonts w:ascii="Arial" w:eastAsia="MS Mincho" w:hAnsi="Arial"/>
          <w:lang w:eastAsia="en-US"/>
        </w:rPr>
        <w:t>)</w:t>
      </w:r>
      <w:r w:rsidR="00C84B88" w:rsidRPr="009E68B8">
        <w:rPr>
          <w:rFonts w:ascii="Arial" w:eastAsia="MS Mincho" w:hAnsi="Arial"/>
          <w:lang w:eastAsia="en-US"/>
        </w:rPr>
        <w:t>.</w:t>
      </w:r>
    </w:p>
    <w:bookmarkEnd w:id="34"/>
    <w:p w14:paraId="6477D8F4" w14:textId="77777777" w:rsidR="00437F13" w:rsidRPr="00CD1AC3" w:rsidRDefault="00437F13" w:rsidP="00083922">
      <w:pPr>
        <w:pStyle w:val="B1"/>
        <w:ind w:left="0" w:firstLine="0"/>
        <w:rPr>
          <w:rFonts w:ascii="Arial" w:eastAsia="MS Mincho" w:hAnsi="Arial"/>
          <w:lang w:eastAsia="en-US"/>
        </w:rPr>
      </w:pPr>
      <w:r w:rsidRPr="00CD1AC3">
        <w:rPr>
          <w:rFonts w:ascii="Arial" w:eastAsia="MS Mincho" w:hAnsi="Arial"/>
          <w:lang w:eastAsia="en-US"/>
        </w:rPr>
        <w:t xml:space="preserve">As the SRS is configured to be transmitted every </w:t>
      </w:r>
      <w:r w:rsidR="005641F0" w:rsidRPr="00CD1AC3">
        <w:rPr>
          <w:rFonts w:ascii="Arial" w:eastAsia="MS Mincho" w:hAnsi="Arial"/>
          <w:lang w:eastAsia="en-US"/>
        </w:rPr>
        <w:t>1</w:t>
      </w:r>
      <w:r w:rsidR="0090235F" w:rsidRPr="00CD1AC3">
        <w:rPr>
          <w:rFonts w:ascii="Arial" w:eastAsia="MS Mincho" w:hAnsi="Arial"/>
          <w:lang w:eastAsia="en-US"/>
        </w:rPr>
        <w:t xml:space="preserve"> slot</w:t>
      </w:r>
      <w:r w:rsidR="00D6611C" w:rsidRPr="00CD1AC3">
        <w:rPr>
          <w:rFonts w:ascii="Arial" w:eastAsia="MS Mincho" w:hAnsi="Arial"/>
          <w:lang w:eastAsia="en-US"/>
        </w:rPr>
        <w:t xml:space="preserve"> </w:t>
      </w:r>
      <w:r w:rsidR="0090235F" w:rsidRPr="00CD1AC3">
        <w:rPr>
          <w:rFonts w:ascii="Arial" w:eastAsia="MS Mincho" w:hAnsi="Arial"/>
          <w:lang w:eastAsia="en-US"/>
        </w:rPr>
        <w:t>for subtest</w:t>
      </w:r>
      <w:r w:rsidR="00C84B88" w:rsidRPr="00CD1AC3">
        <w:rPr>
          <w:rFonts w:ascii="Arial" w:eastAsia="MS Mincho" w:hAnsi="Arial"/>
          <w:lang w:eastAsia="en-US"/>
        </w:rPr>
        <w:t xml:space="preserve"> 1</w:t>
      </w:r>
      <w:r w:rsidR="00D6611C" w:rsidRPr="00CD1AC3">
        <w:rPr>
          <w:rFonts w:ascii="Arial" w:eastAsia="MS Mincho" w:hAnsi="Arial"/>
          <w:lang w:eastAsia="en-US"/>
        </w:rPr>
        <w:t xml:space="preserve">, the </w:t>
      </w:r>
      <w:r w:rsidRPr="00CD1AC3">
        <w:rPr>
          <w:rFonts w:ascii="Arial" w:eastAsia="MS Mincho" w:hAnsi="Arial"/>
          <w:lang w:eastAsia="en-US"/>
        </w:rPr>
        <w:t>UE tim</w:t>
      </w:r>
      <w:r w:rsidR="00D6611C" w:rsidRPr="00CD1AC3">
        <w:rPr>
          <w:rFonts w:ascii="Arial" w:eastAsia="MS Mincho" w:hAnsi="Arial"/>
          <w:lang w:eastAsia="en-US"/>
        </w:rPr>
        <w:t xml:space="preserve">ing change from frequency </w:t>
      </w:r>
      <w:r w:rsidR="00C84B88" w:rsidRPr="00CD1AC3">
        <w:rPr>
          <w:rFonts w:ascii="Arial" w:eastAsia="MS Mincho" w:hAnsi="Arial"/>
          <w:lang w:eastAsia="en-US"/>
        </w:rPr>
        <w:t>error</w:t>
      </w:r>
      <w:r w:rsidR="00D6611C" w:rsidRPr="00CD1AC3">
        <w:rPr>
          <w:rFonts w:ascii="Arial" w:eastAsia="MS Mincho" w:hAnsi="Arial"/>
          <w:lang w:eastAsia="en-US"/>
        </w:rPr>
        <w:t xml:space="preserve"> could be (0.0</w:t>
      </w:r>
      <w:r w:rsidR="00C84B88" w:rsidRPr="00CD1AC3">
        <w:rPr>
          <w:rFonts w:ascii="Arial" w:eastAsia="MS Mincho" w:hAnsi="Arial"/>
          <w:lang w:eastAsia="en-US"/>
        </w:rPr>
        <w:t>0</w:t>
      </w:r>
      <w:r w:rsidR="00B330D8" w:rsidRPr="00CD1AC3">
        <w:rPr>
          <w:rFonts w:ascii="Arial" w:eastAsia="MS Mincho" w:hAnsi="Arial"/>
          <w:lang w:eastAsia="en-US"/>
        </w:rPr>
        <w:t>0125</w:t>
      </w:r>
      <w:r w:rsidR="0036027D" w:rsidRPr="00CD1AC3">
        <w:rPr>
          <w:rFonts w:ascii="Arial" w:eastAsia="MS Mincho" w:hAnsi="Arial"/>
          <w:lang w:eastAsia="en-US"/>
        </w:rPr>
        <w:t>s x (0.1 x 10</w:t>
      </w:r>
      <w:r w:rsidR="0036027D" w:rsidRPr="00CD1AC3">
        <w:rPr>
          <w:rFonts w:ascii="Arial" w:eastAsia="MS Mincho" w:hAnsi="Arial"/>
          <w:vertAlign w:val="superscript"/>
          <w:lang w:eastAsia="en-US"/>
        </w:rPr>
        <w:t>-6</w:t>
      </w:r>
      <w:r w:rsidR="0036027D" w:rsidRPr="00CD1AC3">
        <w:rPr>
          <w:rFonts w:ascii="Arial" w:eastAsia="MS Mincho" w:hAnsi="Arial"/>
          <w:lang w:eastAsia="en-US"/>
        </w:rPr>
        <w:t xml:space="preserve">)) = </w:t>
      </w:r>
      <w:r w:rsidR="00C84B88" w:rsidRPr="00CD1AC3">
        <w:rPr>
          <w:rFonts w:ascii="Arial" w:eastAsia="MS Mincho" w:hAnsi="Arial"/>
          <w:lang w:eastAsia="en-US"/>
        </w:rPr>
        <w:t>0.</w:t>
      </w:r>
      <w:r w:rsidR="003505BE" w:rsidRPr="00CD1AC3">
        <w:rPr>
          <w:rFonts w:ascii="Arial" w:eastAsia="MS Mincho" w:hAnsi="Arial"/>
          <w:lang w:eastAsia="en-US"/>
        </w:rPr>
        <w:t>1</w:t>
      </w:r>
      <w:r w:rsidR="00CD1AC3" w:rsidRPr="00CD1AC3">
        <w:rPr>
          <w:rFonts w:ascii="Arial" w:eastAsia="MS Mincho" w:hAnsi="Arial"/>
          <w:lang w:eastAsia="en-US"/>
        </w:rPr>
        <w:t>3</w:t>
      </w:r>
      <w:r w:rsidR="0036027D" w:rsidRPr="00CD1AC3">
        <w:rPr>
          <w:rFonts w:ascii="Arial" w:eastAsia="MS Mincho" w:hAnsi="Arial"/>
          <w:lang w:eastAsia="en-US"/>
        </w:rPr>
        <w:t xml:space="preserve">ns. </w:t>
      </w:r>
      <w:r w:rsidR="00DC287E" w:rsidRPr="00CD1AC3">
        <w:rPr>
          <w:rFonts w:ascii="Arial" w:eastAsia="MS Mincho" w:hAnsi="Arial"/>
          <w:lang w:eastAsia="en-US"/>
        </w:rPr>
        <w:t>This</w:t>
      </w:r>
      <w:r w:rsidR="0036027D" w:rsidRPr="00CD1AC3">
        <w:rPr>
          <w:rFonts w:ascii="Arial" w:eastAsia="MS Mincho" w:hAnsi="Arial"/>
          <w:lang w:eastAsia="en-US"/>
        </w:rPr>
        <w:t xml:space="preserve"> is negligible</w:t>
      </w:r>
      <w:r w:rsidR="00421859" w:rsidRPr="00CD1AC3">
        <w:rPr>
          <w:rFonts w:ascii="Arial" w:eastAsia="MS Mincho" w:hAnsi="Arial"/>
          <w:lang w:eastAsia="en-US"/>
        </w:rPr>
        <w:t xml:space="preserve"> compared to the core requirement</w:t>
      </w:r>
      <w:r w:rsidR="0036027D" w:rsidRPr="00CD1AC3">
        <w:rPr>
          <w:rFonts w:ascii="Arial" w:eastAsia="MS Mincho" w:hAnsi="Arial"/>
          <w:lang w:eastAsia="en-US"/>
        </w:rPr>
        <w:t xml:space="preserve"> </w:t>
      </w:r>
      <w:r w:rsidRPr="00CD1AC3">
        <w:rPr>
          <w:rFonts w:ascii="Arial" w:eastAsia="MS Mincho" w:hAnsi="Arial"/>
          <w:lang w:eastAsia="en-US"/>
        </w:rPr>
        <w:t xml:space="preserve">and does not need to be </w:t>
      </w:r>
      <w:r w:rsidR="00903A16" w:rsidRPr="00CD1AC3">
        <w:rPr>
          <w:rFonts w:ascii="Arial" w:eastAsia="MS Mincho" w:hAnsi="Arial"/>
          <w:lang w:eastAsia="en-US"/>
        </w:rPr>
        <w:t>considered</w:t>
      </w:r>
      <w:r w:rsidRPr="00CD1AC3">
        <w:rPr>
          <w:rFonts w:ascii="Arial" w:eastAsia="MS Mincho" w:hAnsi="Arial"/>
          <w:lang w:eastAsia="en-US"/>
        </w:rPr>
        <w:t xml:space="preserve"> for the rule 1 requirement</w:t>
      </w:r>
      <w:r w:rsidR="001E27F2" w:rsidRPr="00CD1AC3">
        <w:rPr>
          <w:rFonts w:ascii="Arial" w:eastAsia="MS Mincho" w:hAnsi="Arial"/>
          <w:lang w:eastAsia="en-US"/>
        </w:rPr>
        <w:t>.</w:t>
      </w:r>
    </w:p>
    <w:p w14:paraId="64CAFA61" w14:textId="77777777" w:rsidR="00083922" w:rsidRPr="009E68B8" w:rsidRDefault="00083922" w:rsidP="00083922">
      <w:pPr>
        <w:pStyle w:val="B1"/>
        <w:ind w:left="0" w:firstLine="0"/>
        <w:rPr>
          <w:rFonts w:ascii="Arial" w:eastAsia="MS Mincho" w:hAnsi="Arial"/>
          <w:lang w:eastAsia="en-US"/>
        </w:rPr>
      </w:pPr>
      <w:r w:rsidRPr="009E68B8">
        <w:rPr>
          <w:rFonts w:ascii="Arial" w:eastAsia="MS Mincho" w:hAnsi="Arial"/>
          <w:b/>
          <w:lang w:eastAsia="en-US"/>
        </w:rPr>
        <w:lastRenderedPageBreak/>
        <w:t>Rule 2:</w:t>
      </w:r>
      <w:r w:rsidRPr="009E68B8">
        <w:rPr>
          <w:rFonts w:ascii="Arial" w:eastAsia="MS Mincho" w:hAnsi="Arial"/>
          <w:lang w:eastAsia="en-US"/>
        </w:rPr>
        <w:t xml:space="preserve"> </w:t>
      </w:r>
      <w:r w:rsidR="00C84B88" w:rsidRPr="009E68B8">
        <w:rPr>
          <w:rFonts w:ascii="Arial" w:eastAsia="MS Mincho" w:hAnsi="Arial"/>
          <w:lang w:eastAsia="en-US"/>
        </w:rPr>
        <w:t>The minimum aggregate adjustment rate shall be T</w:t>
      </w:r>
      <w:r w:rsidR="00C84B88" w:rsidRPr="00DF2D1F">
        <w:rPr>
          <w:rFonts w:ascii="Arial" w:eastAsia="MS Mincho" w:hAnsi="Arial"/>
          <w:vertAlign w:val="subscript"/>
          <w:lang w:eastAsia="en-US"/>
        </w:rPr>
        <w:t>p</w:t>
      </w:r>
      <w:r w:rsidR="00C84B88" w:rsidRPr="009E68B8">
        <w:rPr>
          <w:rFonts w:ascii="Arial" w:eastAsia="MS Mincho" w:hAnsi="Arial"/>
          <w:lang w:eastAsia="en-US"/>
        </w:rPr>
        <w:t xml:space="preserve"> </w:t>
      </w:r>
      <w:r w:rsidR="00B23555">
        <w:rPr>
          <w:rFonts w:ascii="Arial" w:eastAsia="MS Mincho" w:hAnsi="Arial"/>
          <w:lang w:eastAsia="en-US"/>
        </w:rPr>
        <w:t>(</w:t>
      </w:r>
      <w:r w:rsidR="00DF2D1F">
        <w:rPr>
          <w:rFonts w:ascii="Arial" w:eastAsia="MS Mincho" w:hAnsi="Arial"/>
          <w:lang w:eastAsia="en-US"/>
        </w:rPr>
        <w:t>2</w:t>
      </w:r>
      <w:r w:rsidR="00714736" w:rsidRPr="00714736">
        <w:rPr>
          <w:rFonts w:ascii="Arial" w:eastAsia="MS Mincho" w:hAnsi="Arial"/>
          <w:lang w:eastAsia="en-US"/>
        </w:rPr>
        <w:t>.5*64*T</w:t>
      </w:r>
      <w:r w:rsidR="00714736" w:rsidRPr="00DF2D1F">
        <w:rPr>
          <w:rFonts w:ascii="Arial" w:eastAsia="MS Mincho" w:hAnsi="Arial"/>
          <w:vertAlign w:val="subscript"/>
          <w:lang w:eastAsia="en-US"/>
        </w:rPr>
        <w:t>c</w:t>
      </w:r>
      <w:r w:rsidR="00B23555">
        <w:rPr>
          <w:rFonts w:ascii="Arial" w:eastAsia="MS Mincho" w:hAnsi="Arial"/>
          <w:lang w:eastAsia="en-US"/>
        </w:rPr>
        <w:t>)</w:t>
      </w:r>
      <w:r w:rsidR="00C84B88" w:rsidRPr="009E68B8">
        <w:rPr>
          <w:rFonts w:ascii="Arial" w:eastAsia="MS Mincho" w:hAnsi="Arial"/>
          <w:lang w:eastAsia="en-US"/>
        </w:rPr>
        <w:t xml:space="preserve"> per second.</w:t>
      </w:r>
    </w:p>
    <w:p w14:paraId="59F45119" w14:textId="5DD323CE" w:rsidR="0007401B" w:rsidRPr="009E68B8" w:rsidRDefault="0007401B" w:rsidP="00083922">
      <w:pPr>
        <w:pStyle w:val="B1"/>
        <w:ind w:left="0" w:firstLine="0"/>
        <w:rPr>
          <w:rFonts w:ascii="Arial" w:eastAsia="MS Mincho" w:hAnsi="Arial"/>
          <w:lang w:eastAsia="en-US"/>
        </w:rPr>
      </w:pPr>
      <w:r w:rsidRPr="009E68B8">
        <w:rPr>
          <w:rFonts w:ascii="Arial" w:eastAsia="MS Mincho" w:hAnsi="Arial"/>
          <w:lang w:eastAsia="en-US"/>
        </w:rPr>
        <w:t>During 1s</w:t>
      </w:r>
      <w:r w:rsidR="00083922" w:rsidRPr="009E68B8">
        <w:rPr>
          <w:rFonts w:ascii="Arial" w:eastAsia="MS Mincho" w:hAnsi="Arial"/>
          <w:lang w:eastAsia="en-US"/>
        </w:rPr>
        <w:t>, the UE timing change from frequency error could be (1s x (0.1 x 10</w:t>
      </w:r>
      <w:r w:rsidR="00083922" w:rsidRPr="009E68B8">
        <w:rPr>
          <w:rFonts w:ascii="Arial" w:eastAsia="MS Mincho" w:hAnsi="Arial"/>
          <w:vertAlign w:val="superscript"/>
          <w:lang w:eastAsia="en-US"/>
        </w:rPr>
        <w:t>-6</w:t>
      </w:r>
      <w:r w:rsidR="00083922" w:rsidRPr="009E68B8">
        <w:rPr>
          <w:rFonts w:ascii="Arial" w:eastAsia="MS Mincho" w:hAnsi="Arial"/>
          <w:lang w:eastAsia="en-US"/>
        </w:rPr>
        <w:t xml:space="preserve">)) = </w:t>
      </w:r>
      <w:r w:rsidR="00E02D7A" w:rsidRPr="009E68B8">
        <w:rPr>
          <w:rFonts w:ascii="Arial" w:eastAsia="MS Mincho" w:hAnsi="Arial"/>
          <w:lang w:eastAsia="en-US"/>
        </w:rPr>
        <w:t>100ns</w:t>
      </w:r>
      <w:r w:rsidR="00A91DD7" w:rsidRPr="009E68B8">
        <w:rPr>
          <w:rFonts w:ascii="Arial" w:eastAsia="MS Mincho" w:hAnsi="Arial"/>
          <w:lang w:eastAsia="en-US"/>
        </w:rPr>
        <w:t xml:space="preserve">. </w:t>
      </w:r>
      <w:r w:rsidR="0022301B">
        <w:rPr>
          <w:rFonts w:ascii="Arial" w:eastAsia="MS Mincho" w:hAnsi="Arial"/>
          <w:lang w:eastAsia="en-US"/>
        </w:rPr>
        <w:t>From TS 38.211 clause 4.1,</w:t>
      </w:r>
      <w:r w:rsidR="00A91DD7" w:rsidRPr="009E68B8">
        <w:rPr>
          <w:rFonts w:ascii="Arial" w:eastAsia="MS Mincho" w:hAnsi="Arial"/>
          <w:lang w:eastAsia="en-US"/>
        </w:rPr>
        <w:t xml:space="preserve"> </w:t>
      </w:r>
      <w:r w:rsidR="0022301B" w:rsidRPr="00C12953">
        <w:rPr>
          <w:position w:val="-10"/>
        </w:rPr>
        <w:object w:dxaOrig="1540" w:dyaOrig="300" w14:anchorId="6EA868D3">
          <v:shape id="_x0000_i1030" type="#_x0000_t75" style="width:78.6pt;height:15.5pt" o:ole="">
            <v:imagedata r:id="rId15" o:title=""/>
          </v:shape>
          <o:OLEObject Type="Embed" ProgID="Equation.3" ShapeID="_x0000_i1030" DrawAspect="Content" ObjectID="_1783507023" r:id="rId16"/>
        </w:object>
      </w:r>
      <w:r w:rsidR="0022301B" w:rsidRPr="00C12953">
        <w:t xml:space="preserve"> </w:t>
      </w:r>
      <w:r w:rsidR="0022301B">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2301B">
        <w:t xml:space="preserve"> Hz and </w:t>
      </w:r>
      <w:r w:rsidR="0022301B" w:rsidRPr="00F03E1E">
        <w:rPr>
          <w:position w:val="-10"/>
        </w:rPr>
        <w:object w:dxaOrig="940" w:dyaOrig="300" w14:anchorId="17176953">
          <v:shape id="_x0000_i1031" type="#_x0000_t75" style="width:45.95pt;height:15.5pt" o:ole="">
            <v:imagedata r:id="rId17" o:title=""/>
          </v:shape>
          <o:OLEObject Type="Embed" ProgID="Equation.3" ShapeID="_x0000_i1031" DrawAspect="Content" ObjectID="_1783507024" r:id="rId18"/>
        </w:object>
      </w:r>
      <w:r w:rsidR="0022301B">
        <w:t>, giving</w:t>
      </w:r>
      <w:r w:rsidR="0022301B">
        <w:rPr>
          <w:rFonts w:ascii="Arial" w:eastAsia="MS Mincho" w:hAnsi="Arial"/>
          <w:lang w:eastAsia="en-US"/>
        </w:rPr>
        <w:t xml:space="preserve"> </w:t>
      </w:r>
      <w:r w:rsidR="002F3C73" w:rsidRPr="009E68B8">
        <w:rPr>
          <w:rFonts w:ascii="Arial" w:eastAsia="MS Mincho" w:hAnsi="Arial"/>
          <w:lang w:eastAsia="en-US"/>
        </w:rPr>
        <w:t>1/(</w:t>
      </w:r>
      <w:r w:rsidR="0022301B">
        <w:rPr>
          <w:rFonts w:ascii="Arial" w:eastAsia="MS Mincho" w:hAnsi="Arial"/>
          <w:lang w:eastAsia="en-US"/>
        </w:rPr>
        <w:t>480</w:t>
      </w:r>
      <w:r w:rsidR="002F3C73" w:rsidRPr="009E68B8">
        <w:rPr>
          <w:rFonts w:ascii="Arial" w:eastAsia="MS Mincho" w:hAnsi="Arial"/>
          <w:lang w:eastAsia="en-US"/>
        </w:rPr>
        <w:t xml:space="preserve">000 x </w:t>
      </w:r>
      <w:r w:rsidR="0022301B">
        <w:rPr>
          <w:rFonts w:ascii="Arial" w:eastAsia="MS Mincho" w:hAnsi="Arial"/>
          <w:lang w:eastAsia="en-US"/>
        </w:rPr>
        <w:t>4096</w:t>
      </w:r>
      <w:r w:rsidR="002F3C73" w:rsidRPr="009E68B8">
        <w:rPr>
          <w:rFonts w:ascii="Arial" w:eastAsia="MS Mincho" w:hAnsi="Arial"/>
          <w:lang w:eastAsia="en-US"/>
        </w:rPr>
        <w:t xml:space="preserve">) s or </w:t>
      </w:r>
      <w:r w:rsidR="00B17C52">
        <w:rPr>
          <w:rFonts w:ascii="Arial" w:eastAsia="MS Mincho" w:hAnsi="Arial"/>
          <w:lang w:eastAsia="en-US"/>
        </w:rPr>
        <w:t>0.</w:t>
      </w:r>
      <w:r w:rsidR="00751426" w:rsidRPr="00751426">
        <w:rPr>
          <w:rFonts w:ascii="Arial" w:eastAsia="MS Mincho" w:hAnsi="Arial"/>
          <w:lang w:eastAsia="en-US"/>
        </w:rPr>
        <w:t>51</w:t>
      </w:r>
      <w:r w:rsidR="002F3C73" w:rsidRPr="009E68B8">
        <w:rPr>
          <w:rFonts w:ascii="Arial" w:eastAsia="MS Mincho" w:hAnsi="Arial"/>
          <w:lang w:eastAsia="en-US"/>
        </w:rPr>
        <w:t>ns</w:t>
      </w:r>
      <w:r w:rsidR="00B17C52">
        <w:rPr>
          <w:rFonts w:ascii="Arial" w:eastAsia="MS Mincho" w:hAnsi="Arial"/>
          <w:lang w:eastAsia="en-US"/>
        </w:rPr>
        <w:t>, and 64*T</w:t>
      </w:r>
      <w:r w:rsidR="00B17C52" w:rsidRPr="00B17C52">
        <w:rPr>
          <w:rFonts w:ascii="Arial" w:eastAsia="MS Mincho" w:hAnsi="Arial"/>
          <w:vertAlign w:val="subscript"/>
          <w:lang w:eastAsia="en-US"/>
        </w:rPr>
        <w:t>c</w:t>
      </w:r>
      <w:r w:rsidR="00B17C52">
        <w:rPr>
          <w:rFonts w:ascii="Arial" w:eastAsia="MS Mincho" w:hAnsi="Arial"/>
          <w:lang w:eastAsia="en-US"/>
        </w:rPr>
        <w:t xml:space="preserve"> = 32.6ns</w:t>
      </w:r>
      <w:r w:rsidR="00751426">
        <w:rPr>
          <w:rFonts w:ascii="Arial" w:eastAsia="MS Mincho" w:hAnsi="Arial"/>
          <w:lang w:eastAsia="en-US"/>
        </w:rPr>
        <w:t xml:space="preserve">. </w:t>
      </w:r>
      <w:r w:rsidR="00B17C52">
        <w:rPr>
          <w:rFonts w:ascii="Arial" w:eastAsia="MS Mincho" w:hAnsi="Arial"/>
          <w:lang w:eastAsia="en-US"/>
        </w:rPr>
        <w:t>Expressed in the same ways as the requirement, the contribution from frequency error could be (100/32.6) = 3.1*</w:t>
      </w:r>
      <w:r w:rsidR="00B17C52" w:rsidRPr="00714736">
        <w:rPr>
          <w:rFonts w:ascii="Arial" w:eastAsia="MS Mincho" w:hAnsi="Arial"/>
          <w:lang w:eastAsia="en-US"/>
        </w:rPr>
        <w:t>64*T</w:t>
      </w:r>
      <w:r w:rsidR="00B17C52" w:rsidRPr="00DF2D1F">
        <w:rPr>
          <w:rFonts w:ascii="Arial" w:eastAsia="MS Mincho" w:hAnsi="Arial"/>
          <w:vertAlign w:val="subscript"/>
          <w:lang w:eastAsia="en-US"/>
        </w:rPr>
        <w:t>c</w:t>
      </w:r>
      <w:r w:rsidR="00B17C52">
        <w:rPr>
          <w:rFonts w:ascii="Arial" w:eastAsia="MS Mincho" w:hAnsi="Arial"/>
          <w:lang w:eastAsia="en-US"/>
        </w:rPr>
        <w:t>.</w:t>
      </w:r>
    </w:p>
    <w:p w14:paraId="0CD82193" w14:textId="77777777" w:rsidR="00083922" w:rsidRPr="009E68B8" w:rsidRDefault="00083922" w:rsidP="00083922">
      <w:pPr>
        <w:pStyle w:val="B1"/>
        <w:ind w:left="0" w:firstLine="0"/>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w:t>
      </w:r>
      <w:r w:rsidR="00C84B88" w:rsidRPr="009E68B8">
        <w:rPr>
          <w:rFonts w:ascii="Arial" w:eastAsia="MS Mincho" w:hAnsi="Arial"/>
          <w:lang w:eastAsia="en-US"/>
        </w:rPr>
        <w:t>The maximum aggregate adjustment rate shall be T</w:t>
      </w:r>
      <w:r w:rsidR="00C84B88" w:rsidRPr="00A46DD6">
        <w:rPr>
          <w:rFonts w:ascii="Arial" w:eastAsia="MS Mincho" w:hAnsi="Arial"/>
          <w:vertAlign w:val="subscript"/>
          <w:lang w:eastAsia="en-US"/>
        </w:rPr>
        <w:t>q</w:t>
      </w:r>
      <w:r w:rsidR="002F3C73">
        <w:rPr>
          <w:rFonts w:ascii="Arial" w:eastAsia="MS Mincho" w:hAnsi="Arial"/>
          <w:lang w:eastAsia="en-US"/>
        </w:rPr>
        <w:t xml:space="preserve"> (</w:t>
      </w:r>
      <w:r w:rsidR="00A46DD6">
        <w:rPr>
          <w:rFonts w:ascii="Arial" w:eastAsia="MS Mincho" w:hAnsi="Arial"/>
          <w:lang w:eastAsia="en-US"/>
        </w:rPr>
        <w:t>2</w:t>
      </w:r>
      <w:r w:rsidR="00714736" w:rsidRPr="00714736">
        <w:rPr>
          <w:rFonts w:ascii="Arial" w:eastAsia="MS Mincho" w:hAnsi="Arial"/>
          <w:lang w:eastAsia="en-US"/>
        </w:rPr>
        <w:t>.5*64*Tc</w:t>
      </w:r>
      <w:r w:rsidR="002F3C73">
        <w:rPr>
          <w:rFonts w:ascii="Arial" w:eastAsia="MS Mincho" w:hAnsi="Arial"/>
          <w:lang w:eastAsia="en-US"/>
        </w:rPr>
        <w:t>)</w:t>
      </w:r>
      <w:r w:rsidR="00C84B88" w:rsidRPr="009E68B8">
        <w:rPr>
          <w:rFonts w:ascii="Arial" w:eastAsia="MS Mincho" w:hAnsi="Arial"/>
          <w:lang w:eastAsia="en-US"/>
        </w:rPr>
        <w:t xml:space="preserve"> per 200ms.</w:t>
      </w:r>
      <w:r w:rsidRPr="009E68B8">
        <w:rPr>
          <w:rFonts w:ascii="Arial" w:eastAsia="MS Mincho" w:hAnsi="Arial"/>
          <w:lang w:eastAsia="en-US"/>
        </w:rPr>
        <w:t xml:space="preserve"> </w:t>
      </w:r>
    </w:p>
    <w:p w14:paraId="5A8CB0AF" w14:textId="5B69AB34" w:rsidR="0007401B" w:rsidRDefault="0007401B" w:rsidP="0007401B">
      <w:pPr>
        <w:pStyle w:val="B1"/>
        <w:ind w:left="0" w:firstLine="0"/>
        <w:rPr>
          <w:rFonts w:ascii="Arial" w:eastAsia="MS Mincho" w:hAnsi="Arial"/>
          <w:lang w:eastAsia="en-US"/>
        </w:rPr>
      </w:pPr>
      <w:r w:rsidRPr="009E68B8">
        <w:rPr>
          <w:rFonts w:ascii="Arial" w:eastAsia="MS Mincho" w:hAnsi="Arial"/>
          <w:lang w:eastAsia="en-US"/>
        </w:rPr>
        <w:t>During 200ms, the UE timing change from frequency error could be (0.2s x (0.1 x 10</w:t>
      </w:r>
      <w:r w:rsidRPr="009E68B8">
        <w:rPr>
          <w:rFonts w:ascii="Arial" w:eastAsia="MS Mincho" w:hAnsi="Arial"/>
          <w:vertAlign w:val="superscript"/>
          <w:lang w:eastAsia="en-US"/>
        </w:rPr>
        <w:t>-6</w:t>
      </w:r>
      <w:r w:rsidRPr="009E68B8">
        <w:rPr>
          <w:rFonts w:ascii="Arial" w:eastAsia="MS Mincho" w:hAnsi="Arial"/>
          <w:lang w:eastAsia="en-US"/>
        </w:rPr>
        <w:t xml:space="preserve">)) = 20ns. </w:t>
      </w:r>
      <w:r w:rsidR="00127765">
        <w:rPr>
          <w:rFonts w:ascii="Arial" w:eastAsia="MS Mincho" w:hAnsi="Arial"/>
          <w:lang w:eastAsia="en-US"/>
        </w:rPr>
        <w:t>From TS 38.211 clause 4.1,</w:t>
      </w:r>
      <w:r w:rsidR="00127765" w:rsidRPr="009E68B8">
        <w:rPr>
          <w:rFonts w:ascii="Arial" w:eastAsia="MS Mincho" w:hAnsi="Arial"/>
          <w:lang w:eastAsia="en-US"/>
        </w:rPr>
        <w:t xml:space="preserve"> </w:t>
      </w:r>
      <w:r w:rsidR="00127765" w:rsidRPr="00C12953">
        <w:rPr>
          <w:position w:val="-10"/>
        </w:rPr>
        <w:object w:dxaOrig="1540" w:dyaOrig="300" w14:anchorId="783047E0">
          <v:shape id="_x0000_i1032" type="#_x0000_t75" style="width:78.6pt;height:15.5pt" o:ole="">
            <v:imagedata r:id="rId15" o:title=""/>
          </v:shape>
          <o:OLEObject Type="Embed" ProgID="Equation.3" ShapeID="_x0000_i1032" DrawAspect="Content" ObjectID="_1783507025" r:id="rId19"/>
        </w:object>
      </w:r>
      <w:r w:rsidR="00127765" w:rsidRPr="00C12953">
        <w:t xml:space="preserve"> </w:t>
      </w:r>
      <w:r w:rsidR="00127765">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127765">
        <w:t xml:space="preserve"> Hz and </w:t>
      </w:r>
      <w:r w:rsidR="00127765" w:rsidRPr="00F03E1E">
        <w:rPr>
          <w:position w:val="-10"/>
        </w:rPr>
        <w:object w:dxaOrig="940" w:dyaOrig="300" w14:anchorId="2F944CCB">
          <v:shape id="_x0000_i1033" type="#_x0000_t75" style="width:45.95pt;height:15.5pt" o:ole="">
            <v:imagedata r:id="rId17" o:title=""/>
          </v:shape>
          <o:OLEObject Type="Embed" ProgID="Equation.3" ShapeID="_x0000_i1033" DrawAspect="Content" ObjectID="_1783507026" r:id="rId20"/>
        </w:object>
      </w:r>
      <w:r w:rsidR="00127765">
        <w:t>, giving</w:t>
      </w:r>
      <w:r w:rsidR="00127765">
        <w:rPr>
          <w:rFonts w:ascii="Arial" w:eastAsia="MS Mincho" w:hAnsi="Arial"/>
          <w:lang w:eastAsia="en-US"/>
        </w:rPr>
        <w:t xml:space="preserve"> </w:t>
      </w:r>
      <w:r w:rsidR="00127765" w:rsidRPr="009E68B8">
        <w:rPr>
          <w:rFonts w:ascii="Arial" w:eastAsia="MS Mincho" w:hAnsi="Arial"/>
          <w:lang w:eastAsia="en-US"/>
        </w:rPr>
        <w:t>1/(</w:t>
      </w:r>
      <w:r w:rsidR="00127765">
        <w:rPr>
          <w:rFonts w:ascii="Arial" w:eastAsia="MS Mincho" w:hAnsi="Arial"/>
          <w:lang w:eastAsia="en-US"/>
        </w:rPr>
        <w:t>480</w:t>
      </w:r>
      <w:r w:rsidR="00127765" w:rsidRPr="009E68B8">
        <w:rPr>
          <w:rFonts w:ascii="Arial" w:eastAsia="MS Mincho" w:hAnsi="Arial"/>
          <w:lang w:eastAsia="en-US"/>
        </w:rPr>
        <w:t xml:space="preserve">000 x </w:t>
      </w:r>
      <w:r w:rsidR="00127765">
        <w:rPr>
          <w:rFonts w:ascii="Arial" w:eastAsia="MS Mincho" w:hAnsi="Arial"/>
          <w:lang w:eastAsia="en-US"/>
        </w:rPr>
        <w:t>4096</w:t>
      </w:r>
      <w:r w:rsidR="00127765" w:rsidRPr="009E68B8">
        <w:rPr>
          <w:rFonts w:ascii="Arial" w:eastAsia="MS Mincho" w:hAnsi="Arial"/>
          <w:lang w:eastAsia="en-US"/>
        </w:rPr>
        <w:t xml:space="preserve">) s or </w:t>
      </w:r>
      <w:r w:rsidR="00127765">
        <w:rPr>
          <w:rFonts w:ascii="Arial" w:eastAsia="MS Mincho" w:hAnsi="Arial"/>
          <w:lang w:eastAsia="en-US"/>
        </w:rPr>
        <w:t>0.</w:t>
      </w:r>
      <w:r w:rsidR="00127765" w:rsidRPr="00751426">
        <w:rPr>
          <w:rFonts w:ascii="Arial" w:eastAsia="MS Mincho" w:hAnsi="Arial"/>
          <w:lang w:eastAsia="en-US"/>
        </w:rPr>
        <w:t>51</w:t>
      </w:r>
      <w:r w:rsidR="00127765" w:rsidRPr="009E68B8">
        <w:rPr>
          <w:rFonts w:ascii="Arial" w:eastAsia="MS Mincho" w:hAnsi="Arial"/>
          <w:lang w:eastAsia="en-US"/>
        </w:rPr>
        <w:t>ns</w:t>
      </w:r>
      <w:r w:rsidR="00127765">
        <w:rPr>
          <w:rFonts w:ascii="Arial" w:eastAsia="MS Mincho" w:hAnsi="Arial"/>
          <w:lang w:eastAsia="en-US"/>
        </w:rPr>
        <w:t>, and 64*T</w:t>
      </w:r>
      <w:r w:rsidR="00127765" w:rsidRPr="00B17C52">
        <w:rPr>
          <w:rFonts w:ascii="Arial" w:eastAsia="MS Mincho" w:hAnsi="Arial"/>
          <w:vertAlign w:val="subscript"/>
          <w:lang w:eastAsia="en-US"/>
        </w:rPr>
        <w:t>c</w:t>
      </w:r>
      <w:r w:rsidR="00127765">
        <w:rPr>
          <w:rFonts w:ascii="Arial" w:eastAsia="MS Mincho" w:hAnsi="Arial"/>
          <w:lang w:eastAsia="en-US"/>
        </w:rPr>
        <w:t xml:space="preserve"> = 32.6ns. Expressed in the same ways as the requirement, the contribution from frequency error could be (20/32.6) = </w:t>
      </w:r>
      <w:r w:rsidR="007537E1">
        <w:rPr>
          <w:rFonts w:ascii="Arial" w:eastAsia="MS Mincho" w:hAnsi="Arial"/>
          <w:lang w:eastAsia="en-US"/>
        </w:rPr>
        <w:t>0</w:t>
      </w:r>
      <w:r w:rsidR="00127765">
        <w:rPr>
          <w:rFonts w:ascii="Arial" w:eastAsia="MS Mincho" w:hAnsi="Arial"/>
          <w:lang w:eastAsia="en-US"/>
        </w:rPr>
        <w:t>.</w:t>
      </w:r>
      <w:r w:rsidR="007537E1">
        <w:rPr>
          <w:rFonts w:ascii="Arial" w:eastAsia="MS Mincho" w:hAnsi="Arial"/>
          <w:lang w:eastAsia="en-US"/>
        </w:rPr>
        <w:t>6</w:t>
      </w:r>
      <w:r w:rsidR="00127765">
        <w:rPr>
          <w:rFonts w:ascii="Arial" w:eastAsia="MS Mincho" w:hAnsi="Arial"/>
          <w:lang w:eastAsia="en-US"/>
        </w:rPr>
        <w:t>*</w:t>
      </w:r>
      <w:r w:rsidR="00127765" w:rsidRPr="00714736">
        <w:rPr>
          <w:rFonts w:ascii="Arial" w:eastAsia="MS Mincho" w:hAnsi="Arial"/>
          <w:lang w:eastAsia="en-US"/>
        </w:rPr>
        <w:t>64*T</w:t>
      </w:r>
      <w:r w:rsidR="00127765" w:rsidRPr="00DF2D1F">
        <w:rPr>
          <w:rFonts w:ascii="Arial" w:eastAsia="MS Mincho" w:hAnsi="Arial"/>
          <w:vertAlign w:val="subscript"/>
          <w:lang w:eastAsia="en-US"/>
        </w:rPr>
        <w:t>c</w:t>
      </w:r>
      <w:r w:rsidRPr="009E68B8">
        <w:rPr>
          <w:rFonts w:ascii="Arial" w:eastAsia="MS Mincho" w:hAnsi="Arial"/>
          <w:lang w:eastAsia="en-US"/>
        </w:rPr>
        <w:t>.</w:t>
      </w:r>
    </w:p>
    <w:p w14:paraId="626310D3" w14:textId="77777777" w:rsidR="00E161C2" w:rsidRPr="00E161C2" w:rsidRDefault="00E161C2" w:rsidP="00E161C2">
      <w:pPr>
        <w:spacing w:before="120" w:after="120"/>
        <w:rPr>
          <w:rFonts w:ascii="Arial" w:hAnsi="Arial" w:cs="Arial"/>
          <w:b/>
        </w:rPr>
      </w:pPr>
      <w:r>
        <w:rPr>
          <w:rFonts w:ascii="Arial" w:hAnsi="Arial" w:cs="Arial"/>
          <w:b/>
        </w:rPr>
        <w:t>Sliding time window duration</w:t>
      </w:r>
    </w:p>
    <w:p w14:paraId="0D895409" w14:textId="77777777" w:rsidR="00FC3564" w:rsidRDefault="00FC3564" w:rsidP="00E161C2">
      <w:pPr>
        <w:pStyle w:val="B1"/>
        <w:ind w:left="0" w:firstLine="0"/>
        <w:rPr>
          <w:rFonts w:ascii="Arial" w:eastAsia="MS Mincho" w:hAnsi="Arial"/>
          <w:lang w:eastAsia="en-US"/>
        </w:rPr>
      </w:pPr>
      <w:r w:rsidRPr="00FC3564">
        <w:rPr>
          <w:rFonts w:ascii="Arial" w:eastAsia="MS Mincho" w:hAnsi="Arial"/>
          <w:lang w:eastAsia="en-US"/>
        </w:rPr>
        <w:t>For Test 1, Table A.7.4.1.1.1-3: SRS Configuration, SRSConf.1 specifies periodicityAndOffset-p as sl1, 0.</w:t>
      </w:r>
    </w:p>
    <w:p w14:paraId="68698787" w14:textId="77777777" w:rsidR="00FC3564" w:rsidRDefault="00FC3564" w:rsidP="00E161C2">
      <w:pPr>
        <w:pStyle w:val="B1"/>
        <w:ind w:left="0" w:firstLine="0"/>
        <w:rPr>
          <w:rFonts w:ascii="Arial" w:eastAsia="MS Mincho" w:hAnsi="Arial"/>
          <w:lang w:eastAsia="en-US"/>
        </w:rPr>
      </w:pPr>
      <w:r>
        <w:rPr>
          <w:rFonts w:ascii="Arial" w:eastAsia="MS Mincho" w:hAnsi="Arial"/>
          <w:lang w:eastAsia="en-US"/>
        </w:rPr>
        <w:t xml:space="preserve">In TS 38.331 </w:t>
      </w:r>
      <w:r w:rsidRPr="00FC3564">
        <w:rPr>
          <w:rFonts w:ascii="Arial" w:eastAsia="MS Mincho" w:hAnsi="Arial"/>
          <w:i/>
          <w:lang w:eastAsia="en-US"/>
        </w:rPr>
        <w:t>SRS-Config field descriptions</w:t>
      </w:r>
      <w:r>
        <w:rPr>
          <w:rFonts w:ascii="Arial" w:eastAsia="MS Mincho" w:hAnsi="Arial"/>
          <w:lang w:eastAsia="en-US"/>
        </w:rPr>
        <w:t xml:space="preserve">, </w:t>
      </w:r>
      <w:r w:rsidRPr="00FC3564">
        <w:rPr>
          <w:rFonts w:ascii="Arial" w:eastAsia="MS Mincho" w:hAnsi="Arial"/>
          <w:lang w:eastAsia="en-US"/>
        </w:rPr>
        <w:t>sl1 corresponds to a periodicity of 1 slot</w:t>
      </w:r>
      <w:r w:rsidR="00D747F9">
        <w:rPr>
          <w:rFonts w:ascii="Arial" w:eastAsia="MS Mincho" w:hAnsi="Arial"/>
          <w:lang w:eastAsia="en-US"/>
        </w:rPr>
        <w:t xml:space="preserve">. </w:t>
      </w:r>
      <w:r w:rsidR="00346800">
        <w:rPr>
          <w:rFonts w:ascii="Arial" w:eastAsia="MS Mincho" w:hAnsi="Arial"/>
          <w:lang w:eastAsia="en-US"/>
        </w:rPr>
        <w:t>To calculate the slot duration, relevant clauses are extracted f</w:t>
      </w:r>
      <w:r w:rsidR="00D747F9">
        <w:rPr>
          <w:rFonts w:ascii="Arial" w:eastAsia="MS Mincho" w:hAnsi="Arial"/>
          <w:lang w:eastAsia="en-US"/>
        </w:rPr>
        <w:t>rom TS 38.211:</w:t>
      </w:r>
    </w:p>
    <w:p w14:paraId="338130F7" w14:textId="77777777" w:rsidR="00D747F9" w:rsidRPr="00D747F9" w:rsidRDefault="00D747F9" w:rsidP="00D747F9">
      <w:pPr>
        <w:keepNext/>
        <w:keepLines/>
        <w:spacing w:before="180"/>
        <w:ind w:left="1134" w:hanging="1134"/>
        <w:outlineLvl w:val="1"/>
        <w:rPr>
          <w:rFonts w:ascii="Arial" w:eastAsia="Times New Roman" w:hAnsi="Arial"/>
          <w:sz w:val="32"/>
          <w:highlight w:val="lightGray"/>
        </w:rPr>
      </w:pPr>
      <w:bookmarkStart w:id="35" w:name="_Toc4163632"/>
      <w:r w:rsidRPr="00D747F9">
        <w:rPr>
          <w:rFonts w:ascii="Arial" w:eastAsia="Times New Roman" w:hAnsi="Arial"/>
          <w:sz w:val="32"/>
          <w:highlight w:val="lightGray"/>
        </w:rPr>
        <w:t>4.1</w:t>
      </w:r>
      <w:r w:rsidRPr="00D747F9">
        <w:rPr>
          <w:rFonts w:ascii="Arial" w:eastAsia="Times New Roman" w:hAnsi="Arial"/>
          <w:sz w:val="32"/>
          <w:highlight w:val="lightGray"/>
        </w:rPr>
        <w:tab/>
        <w:t>General</w:t>
      </w:r>
      <w:bookmarkEnd w:id="35"/>
    </w:p>
    <w:p w14:paraId="7E405549" w14:textId="5B392EF1" w:rsidR="00D747F9" w:rsidRPr="00D747F9" w:rsidRDefault="00D747F9" w:rsidP="00D747F9">
      <w:pPr>
        <w:rPr>
          <w:rFonts w:eastAsia="Times New Roman"/>
          <w:highlight w:val="lightGray"/>
        </w:rPr>
      </w:pPr>
      <w:r w:rsidRPr="00D747F9">
        <w:rPr>
          <w:rFonts w:eastAsia="Times New Roman"/>
          <w:highlight w:val="lightGray"/>
        </w:rPr>
        <w:t xml:space="preserve">Throughout this specification, unless otherwise noted, the size of various fields in the time domain is expressed in time units </w:t>
      </w:r>
      <w:r w:rsidRPr="00D747F9">
        <w:rPr>
          <w:rFonts w:eastAsia="Times New Roman"/>
          <w:position w:val="-10"/>
          <w:highlight w:val="lightGray"/>
        </w:rPr>
        <w:object w:dxaOrig="1540" w:dyaOrig="300" w14:anchorId="6752D751">
          <v:shape id="_x0000_i1034" type="#_x0000_t75" style="width:78.6pt;height:15.5pt" o:ole="">
            <v:imagedata r:id="rId15" o:title=""/>
          </v:shape>
          <o:OLEObject Type="Embed" ProgID="Equation.3" ShapeID="_x0000_i1034" DrawAspect="Content" ObjectID="_1783507027" r:id="rId21"/>
        </w:object>
      </w:r>
      <w:r w:rsidRPr="00D747F9">
        <w:rPr>
          <w:rFonts w:eastAsia="Times New Roman"/>
          <w:highlight w:val="lightGray"/>
        </w:rPr>
        <w:t xml:space="preserve"> where </w:t>
      </w:r>
      <m:oMath>
        <m:r>
          <m:rPr>
            <m:sty m:val="p"/>
          </m:rPr>
          <w:rPr>
            <w:rFonts w:ascii="Cambria Math" w:eastAsia="Times New Roman" w:hAnsi="Cambria Math"/>
          </w:rPr>
          <m:t>Δ</m:t>
        </m:r>
        <m:sSub>
          <m:sSubPr>
            <m:ctrlPr>
              <w:rPr>
                <w:rFonts w:ascii="Cambria Math" w:eastAsia="Times New Roman" w:hAnsi="Cambria Math"/>
                <w:i/>
              </w:rPr>
            </m:ctrlPr>
          </m:sSubPr>
          <m:e>
            <m:r>
              <w:rPr>
                <w:rFonts w:ascii="Cambria Math" w:eastAsia="Times New Roman" w:hAnsi="Cambria Math"/>
              </w:rPr>
              <m:t>f</m:t>
            </m:r>
          </m:e>
          <m:sub>
            <m:r>
              <m:rPr>
                <m:nor/>
              </m:rPr>
              <w:rPr>
                <w:rFonts w:ascii="Cambria Math" w:eastAsia="Times New Roman" w:hAnsi="Cambria Math"/>
              </w:rPr>
              <m:t>max</m:t>
            </m:r>
          </m:sub>
        </m:sSub>
        <m:r>
          <w:rPr>
            <w:rFonts w:ascii="Cambria Math" w:eastAsia="Times New Roman" w:hAnsi="Cambria Math"/>
          </w:rPr>
          <m:t>=480∙</m:t>
        </m:r>
        <m:sSup>
          <m:sSupPr>
            <m:ctrlPr>
              <w:rPr>
                <w:rFonts w:ascii="Cambria Math" w:eastAsia="Times New Roman" w:hAnsi="Cambria Math"/>
                <w:i/>
              </w:rPr>
            </m:ctrlPr>
          </m:sSupPr>
          <m:e>
            <m:r>
              <w:rPr>
                <w:rFonts w:ascii="Cambria Math" w:eastAsia="Times New Roman" w:hAnsi="Cambria Math"/>
              </w:rPr>
              <m:t>10</m:t>
            </m:r>
          </m:e>
          <m:sup>
            <m:r>
              <w:rPr>
                <w:rFonts w:ascii="Cambria Math" w:eastAsia="Times New Roman" w:hAnsi="Cambria Math"/>
              </w:rPr>
              <m:t>3</m:t>
            </m:r>
          </m:sup>
        </m:sSup>
      </m:oMath>
      <w:r w:rsidRPr="00D747F9">
        <w:rPr>
          <w:rFonts w:eastAsia="Times New Roman"/>
          <w:highlight w:val="lightGray"/>
        </w:rPr>
        <w:t xml:space="preserve"> Hz and </w:t>
      </w:r>
      <w:r w:rsidRPr="00D747F9">
        <w:rPr>
          <w:rFonts w:eastAsia="Times New Roman"/>
          <w:position w:val="-10"/>
          <w:highlight w:val="lightGray"/>
        </w:rPr>
        <w:object w:dxaOrig="940" w:dyaOrig="300" w14:anchorId="4DD3E7C0">
          <v:shape id="_x0000_i1035" type="#_x0000_t75" style="width:45.95pt;height:15.5pt" o:ole="">
            <v:imagedata r:id="rId17" o:title=""/>
          </v:shape>
          <o:OLEObject Type="Embed" ProgID="Equation.3" ShapeID="_x0000_i1035" DrawAspect="Content" ObjectID="_1783507028" r:id="rId22"/>
        </w:object>
      </w:r>
      <w:r w:rsidRPr="00D747F9">
        <w:rPr>
          <w:rFonts w:eastAsia="Times New Roman"/>
          <w:highlight w:val="lightGray"/>
        </w:rPr>
        <w:t xml:space="preserve">. The constant </w:t>
      </w:r>
      <w:r w:rsidR="00000000">
        <w:rPr>
          <w:rFonts w:eastAsia="Times New Roman"/>
          <w:position w:val="-10"/>
          <w:highlight w:val="lightGray"/>
        </w:rPr>
        <w:pict w14:anchorId="556E929B">
          <v:shape id="_x0000_i1036" type="#_x0000_t75" style="width:63.15pt;height:14.95pt">
            <v:imagedata r:id="rId23" o:title=""/>
          </v:shape>
        </w:pict>
      </w:r>
      <w:r w:rsidRPr="00D747F9">
        <w:rPr>
          <w:rFonts w:eastAsia="Times New Roman"/>
          <w:highlight w:val="lightGray"/>
        </w:rPr>
        <w:t xml:space="preserve"> where </w:t>
      </w:r>
      <w:r w:rsidR="00000000">
        <w:rPr>
          <w:rFonts w:eastAsia="Times New Roman"/>
          <w:position w:val="-12"/>
          <w:highlight w:val="lightGray"/>
        </w:rPr>
        <w:pict w14:anchorId="0DFB26B1">
          <v:shape id="_x0000_i1037" type="#_x0000_t75" style="width:83.05pt;height:16.6pt">
            <v:imagedata r:id="rId24" o:title=""/>
          </v:shape>
        </w:pict>
      </w:r>
      <w:r w:rsidRPr="00D747F9">
        <w:rPr>
          <w:rFonts w:eastAsia="Times New Roman"/>
          <w:highlight w:val="lightGray"/>
        </w:rPr>
        <w:t xml:space="preserve">, </w:t>
      </w:r>
      <w:r w:rsidR="00000000">
        <w:rPr>
          <w:rFonts w:eastAsia="Times New Roman"/>
          <w:position w:val="-10"/>
          <w:highlight w:val="lightGray"/>
        </w:rPr>
        <w:pict w14:anchorId="77081ABB">
          <v:shape id="_x0000_i1038" type="#_x0000_t75" style="width:74.75pt;height:17.15pt">
            <v:imagedata r:id="rId25" o:title=""/>
          </v:shape>
        </w:pict>
      </w:r>
      <w:r w:rsidRPr="00D747F9">
        <w:rPr>
          <w:rFonts w:eastAsia="Times New Roman"/>
          <w:highlight w:val="lightGray"/>
        </w:rPr>
        <w:t xml:space="preserve"> and </w:t>
      </w:r>
      <w:r w:rsidR="00000000">
        <w:rPr>
          <w:rFonts w:eastAsia="Times New Roman"/>
          <w:position w:val="-12"/>
          <w:highlight w:val="lightGray"/>
        </w:rPr>
        <w:pict w14:anchorId="0CF66E40">
          <v:shape id="_x0000_i1039" type="#_x0000_t75" style="width:56.5pt;height:15.5pt">
            <v:imagedata r:id="rId26" o:title=""/>
          </v:shape>
        </w:pict>
      </w:r>
      <w:r w:rsidRPr="00D747F9">
        <w:rPr>
          <w:rFonts w:eastAsia="Times New Roman"/>
          <w:highlight w:val="lightGray"/>
        </w:rPr>
        <w:t>.</w:t>
      </w:r>
    </w:p>
    <w:p w14:paraId="0514BE65" w14:textId="77777777" w:rsidR="00D747F9" w:rsidRPr="00D747F9" w:rsidRDefault="00D747F9" w:rsidP="00D747F9">
      <w:pPr>
        <w:keepNext/>
        <w:keepLines/>
        <w:spacing w:before="180"/>
        <w:ind w:left="1134" w:hanging="1134"/>
        <w:outlineLvl w:val="1"/>
        <w:rPr>
          <w:rFonts w:ascii="Arial" w:eastAsia="Times New Roman" w:hAnsi="Arial"/>
          <w:sz w:val="32"/>
          <w:highlight w:val="lightGray"/>
        </w:rPr>
      </w:pPr>
      <w:bookmarkStart w:id="36" w:name="_Toc4163633"/>
      <w:r w:rsidRPr="00D747F9">
        <w:rPr>
          <w:rFonts w:ascii="Arial" w:eastAsia="Times New Roman" w:hAnsi="Arial"/>
          <w:sz w:val="32"/>
          <w:highlight w:val="lightGray"/>
        </w:rPr>
        <w:t>4.2</w:t>
      </w:r>
      <w:r w:rsidRPr="00D747F9">
        <w:rPr>
          <w:rFonts w:ascii="Arial" w:eastAsia="Times New Roman" w:hAnsi="Arial"/>
          <w:sz w:val="32"/>
          <w:highlight w:val="lightGray"/>
        </w:rPr>
        <w:tab/>
        <w:t>Numerologies</w:t>
      </w:r>
      <w:bookmarkEnd w:id="36"/>
    </w:p>
    <w:p w14:paraId="07D8D953" w14:textId="630C0371" w:rsidR="00D747F9" w:rsidRPr="00D747F9" w:rsidRDefault="00D747F9" w:rsidP="00D747F9">
      <w:pPr>
        <w:rPr>
          <w:rFonts w:eastAsia="Times New Roman"/>
          <w:position w:val="-42"/>
          <w:highlight w:val="lightGray"/>
        </w:rPr>
      </w:pPr>
      <w:r w:rsidRPr="00D747F9">
        <w:rPr>
          <w:rFonts w:eastAsia="Times New Roman"/>
          <w:highlight w:val="lightGray"/>
        </w:rPr>
        <w:t xml:space="preserve">Multiple OFDM numerologies are supported as given by Table 4.2-1 where </w:t>
      </w:r>
      <m:oMath>
        <m:r>
          <w:rPr>
            <w:rFonts w:ascii="Cambria Math" w:eastAsia="Times New Roman" w:hAnsi="Cambria Math"/>
          </w:rPr>
          <m:t>μ</m:t>
        </m:r>
      </m:oMath>
      <w:r w:rsidRPr="00D747F9">
        <w:rPr>
          <w:rFonts w:eastAsia="Times New Roman"/>
          <w:highlight w:val="lightGray"/>
        </w:rPr>
        <w:t xml:space="preserve"> and the cyclic prefix for a bandwidth part are obtained from the higher-layer parameter </w:t>
      </w:r>
      <w:r w:rsidRPr="00D747F9">
        <w:rPr>
          <w:rFonts w:eastAsia="Times New Roman"/>
          <w:i/>
          <w:highlight w:val="lightGray"/>
        </w:rPr>
        <w:t>subcarrierSpacing</w:t>
      </w:r>
      <w:r w:rsidRPr="00D747F9">
        <w:rPr>
          <w:rFonts w:eastAsia="Times New Roman"/>
          <w:highlight w:val="lightGray"/>
        </w:rPr>
        <w:t xml:space="preserve"> and </w:t>
      </w:r>
      <w:r w:rsidRPr="00D747F9">
        <w:rPr>
          <w:rFonts w:eastAsia="Times New Roman"/>
          <w:i/>
          <w:highlight w:val="lightGray"/>
        </w:rPr>
        <w:t>cyclicPrefix</w:t>
      </w:r>
      <w:r w:rsidRPr="00D747F9">
        <w:rPr>
          <w:rFonts w:eastAsia="Times New Roman"/>
          <w:highlight w:val="lightGray"/>
        </w:rPr>
        <w:t xml:space="preserve">, respectively. </w:t>
      </w:r>
    </w:p>
    <w:p w14:paraId="2515F436" w14:textId="77777777" w:rsidR="00D747F9" w:rsidRPr="00D747F9" w:rsidRDefault="00D747F9" w:rsidP="00D747F9">
      <w:pPr>
        <w:keepNext/>
        <w:keepLines/>
        <w:spacing w:before="60"/>
        <w:jc w:val="center"/>
        <w:rPr>
          <w:rFonts w:ascii="Arial" w:eastAsia="Times New Roman" w:hAnsi="Arial"/>
          <w:b/>
          <w:highlight w:val="lightGray"/>
        </w:rPr>
      </w:pPr>
      <w:r w:rsidRPr="00D747F9">
        <w:rPr>
          <w:rFonts w:ascii="Arial" w:eastAsia="Times New Roman" w:hAnsi="Arial"/>
          <w:b/>
          <w:highlight w:val="lightGray"/>
        </w:rP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747F9" w:rsidRPr="00D747F9" w14:paraId="33DB6E5F" w14:textId="77777777" w:rsidTr="001402F1">
        <w:trPr>
          <w:jc w:val="center"/>
        </w:trPr>
        <w:tc>
          <w:tcPr>
            <w:tcW w:w="1129" w:type="dxa"/>
            <w:shd w:val="clear" w:color="auto" w:fill="auto"/>
            <w:vAlign w:val="center"/>
          </w:tcPr>
          <w:p w14:paraId="564671CA" w14:textId="77777777" w:rsidR="00D747F9" w:rsidRPr="00D747F9" w:rsidRDefault="00000000" w:rsidP="00D747F9">
            <w:pPr>
              <w:keepNext/>
              <w:keepLines/>
              <w:spacing w:after="0"/>
              <w:jc w:val="center"/>
              <w:rPr>
                <w:rFonts w:ascii="Arial" w:eastAsia="Batang" w:hAnsi="Arial"/>
                <w:b/>
                <w:sz w:val="18"/>
                <w:highlight w:val="lightGray"/>
              </w:rPr>
            </w:pPr>
            <w:r>
              <w:rPr>
                <w:rFonts w:ascii="Arial" w:eastAsia="Batang" w:hAnsi="Arial"/>
                <w:b/>
                <w:position w:val="-10"/>
                <w:sz w:val="18"/>
                <w:highlight w:val="lightGray"/>
              </w:rPr>
              <w:pict w14:anchorId="089EFB6A">
                <v:shape id="_x0000_i1040" type="#_x0000_t75" style="width:11.1pt;height:12.75pt">
                  <v:imagedata r:id="rId27" o:title=""/>
                </v:shape>
              </w:pict>
            </w:r>
          </w:p>
        </w:tc>
        <w:tc>
          <w:tcPr>
            <w:tcW w:w="1843" w:type="dxa"/>
            <w:shd w:val="clear" w:color="auto" w:fill="auto"/>
            <w:vAlign w:val="center"/>
          </w:tcPr>
          <w:p w14:paraId="678838BC" w14:textId="77777777" w:rsidR="00D747F9" w:rsidRPr="00D747F9" w:rsidRDefault="00000000" w:rsidP="00D747F9">
            <w:pPr>
              <w:keepNext/>
              <w:keepLines/>
              <w:spacing w:after="0"/>
              <w:jc w:val="center"/>
              <w:rPr>
                <w:rFonts w:ascii="Arial" w:eastAsia="Batang" w:hAnsi="Arial"/>
                <w:b/>
                <w:sz w:val="18"/>
                <w:highlight w:val="lightGray"/>
              </w:rPr>
            </w:pPr>
            <w:r>
              <w:rPr>
                <w:rFonts w:ascii="Arial" w:eastAsia="Batang" w:hAnsi="Arial"/>
                <w:b/>
                <w:position w:val="-10"/>
                <w:sz w:val="18"/>
                <w:highlight w:val="lightGray"/>
              </w:rPr>
              <w:pict w14:anchorId="561FBBD7">
                <v:shape id="_x0000_i1041" type="#_x0000_t75" style="width:74.75pt;height:17.15pt">
                  <v:imagedata r:id="rId28" o:title=""/>
                </v:shape>
              </w:pict>
            </w:r>
          </w:p>
        </w:tc>
        <w:tc>
          <w:tcPr>
            <w:tcW w:w="1843" w:type="dxa"/>
            <w:vAlign w:val="center"/>
          </w:tcPr>
          <w:p w14:paraId="6FF562C7" w14:textId="77777777" w:rsidR="00D747F9" w:rsidRPr="00D747F9" w:rsidRDefault="00D747F9" w:rsidP="00D747F9">
            <w:pPr>
              <w:keepNext/>
              <w:keepLines/>
              <w:spacing w:after="0"/>
              <w:jc w:val="center"/>
              <w:rPr>
                <w:rFonts w:ascii="Arial" w:eastAsia="Batang" w:hAnsi="Arial"/>
                <w:b/>
                <w:sz w:val="18"/>
                <w:highlight w:val="lightGray"/>
              </w:rPr>
            </w:pPr>
            <w:r w:rsidRPr="00D747F9">
              <w:rPr>
                <w:rFonts w:ascii="Arial" w:eastAsia="Batang" w:hAnsi="Arial"/>
                <w:b/>
                <w:sz w:val="18"/>
                <w:highlight w:val="lightGray"/>
              </w:rPr>
              <w:t>Cyclic prefix</w:t>
            </w:r>
          </w:p>
        </w:tc>
      </w:tr>
      <w:tr w:rsidR="00D747F9" w:rsidRPr="00D747F9" w14:paraId="1C34039C" w14:textId="77777777" w:rsidTr="001402F1">
        <w:trPr>
          <w:jc w:val="center"/>
        </w:trPr>
        <w:tc>
          <w:tcPr>
            <w:tcW w:w="1129" w:type="dxa"/>
            <w:shd w:val="clear" w:color="auto" w:fill="auto"/>
          </w:tcPr>
          <w:p w14:paraId="0425F294"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0</w:t>
            </w:r>
          </w:p>
        </w:tc>
        <w:tc>
          <w:tcPr>
            <w:tcW w:w="1843" w:type="dxa"/>
            <w:shd w:val="clear" w:color="auto" w:fill="auto"/>
          </w:tcPr>
          <w:p w14:paraId="3ED7D6DB"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15</w:t>
            </w:r>
          </w:p>
        </w:tc>
        <w:tc>
          <w:tcPr>
            <w:tcW w:w="1843" w:type="dxa"/>
          </w:tcPr>
          <w:p w14:paraId="795A6726"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w:t>
            </w:r>
          </w:p>
        </w:tc>
      </w:tr>
      <w:tr w:rsidR="00D747F9" w:rsidRPr="00D747F9" w14:paraId="28CE993E" w14:textId="77777777" w:rsidTr="001402F1">
        <w:trPr>
          <w:jc w:val="center"/>
        </w:trPr>
        <w:tc>
          <w:tcPr>
            <w:tcW w:w="1129" w:type="dxa"/>
            <w:shd w:val="clear" w:color="auto" w:fill="auto"/>
          </w:tcPr>
          <w:p w14:paraId="127B333E"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w:t>
            </w:r>
          </w:p>
        </w:tc>
        <w:tc>
          <w:tcPr>
            <w:tcW w:w="1843" w:type="dxa"/>
            <w:shd w:val="clear" w:color="auto" w:fill="auto"/>
          </w:tcPr>
          <w:p w14:paraId="1B699483"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30</w:t>
            </w:r>
          </w:p>
        </w:tc>
        <w:tc>
          <w:tcPr>
            <w:tcW w:w="1843" w:type="dxa"/>
          </w:tcPr>
          <w:p w14:paraId="3C7327E7"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w:t>
            </w:r>
          </w:p>
        </w:tc>
      </w:tr>
      <w:tr w:rsidR="00D747F9" w:rsidRPr="00D747F9" w14:paraId="33F8654B" w14:textId="77777777" w:rsidTr="001402F1">
        <w:trPr>
          <w:jc w:val="center"/>
        </w:trPr>
        <w:tc>
          <w:tcPr>
            <w:tcW w:w="1129" w:type="dxa"/>
            <w:shd w:val="clear" w:color="auto" w:fill="auto"/>
          </w:tcPr>
          <w:p w14:paraId="18D9AE93"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w:t>
            </w:r>
          </w:p>
        </w:tc>
        <w:tc>
          <w:tcPr>
            <w:tcW w:w="1843" w:type="dxa"/>
            <w:shd w:val="clear" w:color="auto" w:fill="auto"/>
          </w:tcPr>
          <w:p w14:paraId="720B0914"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60</w:t>
            </w:r>
          </w:p>
        </w:tc>
        <w:tc>
          <w:tcPr>
            <w:tcW w:w="1843" w:type="dxa"/>
          </w:tcPr>
          <w:p w14:paraId="2C682FA4"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 Extended</w:t>
            </w:r>
          </w:p>
        </w:tc>
      </w:tr>
      <w:tr w:rsidR="00D747F9" w:rsidRPr="00D747F9" w14:paraId="754FA779" w14:textId="77777777" w:rsidTr="001402F1">
        <w:trPr>
          <w:jc w:val="center"/>
        </w:trPr>
        <w:tc>
          <w:tcPr>
            <w:tcW w:w="1129" w:type="dxa"/>
            <w:shd w:val="clear" w:color="auto" w:fill="auto"/>
          </w:tcPr>
          <w:p w14:paraId="5B52C95C"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3</w:t>
            </w:r>
          </w:p>
        </w:tc>
        <w:tc>
          <w:tcPr>
            <w:tcW w:w="1843" w:type="dxa"/>
            <w:shd w:val="clear" w:color="auto" w:fill="auto"/>
          </w:tcPr>
          <w:p w14:paraId="1203A378"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120</w:t>
            </w:r>
          </w:p>
        </w:tc>
        <w:tc>
          <w:tcPr>
            <w:tcW w:w="1843" w:type="dxa"/>
          </w:tcPr>
          <w:p w14:paraId="30A2EC4A" w14:textId="77777777" w:rsidR="00D747F9" w:rsidRPr="00D747F9" w:rsidRDefault="00D747F9" w:rsidP="00D747F9">
            <w:pPr>
              <w:keepNext/>
              <w:keepLines/>
              <w:spacing w:after="0"/>
              <w:rPr>
                <w:rFonts w:ascii="Arial" w:eastAsia="Batang" w:hAnsi="Arial"/>
                <w:sz w:val="18"/>
                <w:highlight w:val="green"/>
              </w:rPr>
            </w:pPr>
            <w:r w:rsidRPr="00D747F9">
              <w:rPr>
                <w:rFonts w:ascii="Arial" w:eastAsia="Batang" w:hAnsi="Arial"/>
                <w:sz w:val="18"/>
                <w:highlight w:val="green"/>
              </w:rPr>
              <w:t>Normal</w:t>
            </w:r>
          </w:p>
        </w:tc>
      </w:tr>
      <w:tr w:rsidR="00D747F9" w:rsidRPr="00D747F9" w14:paraId="7083DCE7" w14:textId="77777777" w:rsidTr="001402F1">
        <w:trPr>
          <w:jc w:val="center"/>
        </w:trPr>
        <w:tc>
          <w:tcPr>
            <w:tcW w:w="1129" w:type="dxa"/>
            <w:shd w:val="clear" w:color="auto" w:fill="auto"/>
          </w:tcPr>
          <w:p w14:paraId="0BD8CFEF"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w:t>
            </w:r>
          </w:p>
        </w:tc>
        <w:tc>
          <w:tcPr>
            <w:tcW w:w="1843" w:type="dxa"/>
            <w:shd w:val="clear" w:color="auto" w:fill="auto"/>
          </w:tcPr>
          <w:p w14:paraId="17ADCAC9"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240</w:t>
            </w:r>
          </w:p>
        </w:tc>
        <w:tc>
          <w:tcPr>
            <w:tcW w:w="1843" w:type="dxa"/>
          </w:tcPr>
          <w:p w14:paraId="01493506"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w:t>
            </w:r>
          </w:p>
        </w:tc>
      </w:tr>
    </w:tbl>
    <w:p w14:paraId="0DBE6CD4" w14:textId="77777777" w:rsidR="00D747F9" w:rsidRPr="00D747F9" w:rsidRDefault="00D747F9" w:rsidP="00D747F9">
      <w:pPr>
        <w:rPr>
          <w:rFonts w:eastAsia="Times New Roman"/>
          <w:highlight w:val="lightGray"/>
        </w:rPr>
      </w:pPr>
    </w:p>
    <w:p w14:paraId="5D61B70A" w14:textId="77777777" w:rsidR="00D747F9" w:rsidRPr="00D747F9" w:rsidRDefault="00D747F9" w:rsidP="00D747F9">
      <w:pPr>
        <w:keepNext/>
        <w:keepLines/>
        <w:spacing w:before="180"/>
        <w:ind w:left="1134" w:hanging="1134"/>
        <w:outlineLvl w:val="1"/>
        <w:rPr>
          <w:rFonts w:ascii="Arial" w:eastAsia="Times New Roman" w:hAnsi="Arial"/>
          <w:sz w:val="32"/>
          <w:highlight w:val="lightGray"/>
        </w:rPr>
      </w:pPr>
      <w:bookmarkStart w:id="37" w:name="_Toc4163634"/>
      <w:r w:rsidRPr="00D747F9">
        <w:rPr>
          <w:rFonts w:ascii="Arial" w:eastAsia="Times New Roman" w:hAnsi="Arial"/>
          <w:sz w:val="32"/>
          <w:highlight w:val="lightGray"/>
        </w:rPr>
        <w:t>4.3</w:t>
      </w:r>
      <w:r w:rsidRPr="00D747F9">
        <w:rPr>
          <w:rFonts w:ascii="Arial" w:eastAsia="Times New Roman" w:hAnsi="Arial"/>
          <w:sz w:val="32"/>
          <w:highlight w:val="lightGray"/>
        </w:rPr>
        <w:tab/>
        <w:t>Frame structure</w:t>
      </w:r>
      <w:bookmarkEnd w:id="37"/>
    </w:p>
    <w:p w14:paraId="08B7D30D" w14:textId="77777777" w:rsidR="00D747F9" w:rsidRPr="00D747F9" w:rsidRDefault="00D747F9" w:rsidP="00D747F9">
      <w:pPr>
        <w:keepNext/>
        <w:keepLines/>
        <w:spacing w:before="120"/>
        <w:ind w:left="1134" w:hanging="1134"/>
        <w:outlineLvl w:val="2"/>
        <w:rPr>
          <w:rFonts w:ascii="Arial" w:eastAsia="Times New Roman" w:hAnsi="Arial"/>
          <w:sz w:val="28"/>
          <w:highlight w:val="lightGray"/>
        </w:rPr>
      </w:pPr>
      <w:bookmarkStart w:id="38" w:name="_Toc4163635"/>
      <w:r w:rsidRPr="00D747F9">
        <w:rPr>
          <w:rFonts w:ascii="Arial" w:eastAsia="Times New Roman" w:hAnsi="Arial"/>
          <w:sz w:val="28"/>
          <w:highlight w:val="lightGray"/>
        </w:rPr>
        <w:t>4.3.1</w:t>
      </w:r>
      <w:r w:rsidRPr="00D747F9">
        <w:rPr>
          <w:rFonts w:ascii="Arial" w:eastAsia="Times New Roman" w:hAnsi="Arial"/>
          <w:sz w:val="28"/>
          <w:highlight w:val="lightGray"/>
        </w:rPr>
        <w:tab/>
        <w:t>Frames and subframes</w:t>
      </w:r>
      <w:bookmarkEnd w:id="38"/>
    </w:p>
    <w:p w14:paraId="0F285A17" w14:textId="352D6FAC" w:rsidR="00D747F9" w:rsidRPr="00D747F9" w:rsidRDefault="00D747F9" w:rsidP="00D747F9">
      <w:pPr>
        <w:rPr>
          <w:rFonts w:eastAsia="Times New Roman"/>
          <w:highlight w:val="lightGray"/>
        </w:rPr>
      </w:pPr>
      <w:r w:rsidRPr="00D747F9">
        <w:rPr>
          <w:rFonts w:eastAsia="Times New Roman"/>
          <w:highlight w:val="lightGray"/>
        </w:rPr>
        <w:t xml:space="preserve">Downlink and uplink transmissions are organized into frames with </w:t>
      </w:r>
      <w:r w:rsidR="00000000">
        <w:rPr>
          <w:rFonts w:eastAsia="Times New Roman"/>
          <w:position w:val="-10"/>
          <w:highlight w:val="lightGray"/>
        </w:rPr>
        <w:pict w14:anchorId="1A761900">
          <v:shape id="_x0000_i1042" type="#_x0000_t75" style="width:130.65pt;height:15.5pt">
            <v:imagedata r:id="rId29" o:title=""/>
          </v:shape>
        </w:pict>
      </w:r>
      <w:r w:rsidRPr="00D747F9">
        <w:rPr>
          <w:rFonts w:eastAsia="Times New Roman"/>
          <w:highlight w:val="lightGray"/>
        </w:rPr>
        <w:t xml:space="preserve"> duration, each consisting of ten subframes of </w:t>
      </w:r>
      <w:r w:rsidR="00000000">
        <w:rPr>
          <w:rFonts w:eastAsia="Times New Roman"/>
          <w:position w:val="-10"/>
          <w:highlight w:val="lightGray"/>
        </w:rPr>
        <w:pict w14:anchorId="3FA9CC13">
          <v:shape id="_x0000_i1043" type="#_x0000_t75" style="width:132.9pt;height:15.5pt">
            <v:imagedata r:id="rId30" o:title=""/>
          </v:shape>
        </w:pict>
      </w:r>
      <w:r w:rsidRPr="00D747F9">
        <w:rPr>
          <w:rFonts w:eastAsia="Times New Roman"/>
          <w:highlight w:val="lightGray"/>
        </w:rPr>
        <w:t xml:space="preserve"> duration. The number of consecutive OFDM symbols per subframe is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symb</m:t>
            </m:r>
          </m:sub>
          <m:sup>
            <m:r>
              <m:rPr>
                <m:nor/>
              </m:rPr>
              <w:rPr>
                <w:rFonts w:ascii="Cambria Math" w:eastAsia="Times New Roman" w:hAnsi="Cambria Math"/>
              </w:rPr>
              <m:t>subframe</m:t>
            </m:r>
            <m:r>
              <w:rPr>
                <w:rFonts w:ascii="Cambria Math" w:eastAsia="Times New Roman" w:hAnsi="Cambria Math"/>
              </w:rPr>
              <m: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symb</m:t>
            </m:r>
          </m:sub>
          <m:sup>
            <m:r>
              <m:rPr>
                <m:nor/>
              </m:rPr>
              <w:rPr>
                <w:rFonts w:ascii="Cambria Math" w:eastAsia="Times New Roman" w:hAnsi="Cambria Math"/>
              </w:rPr>
              <m:t>slot</m:t>
            </m:r>
          </m:sup>
        </m:sSub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slot</m:t>
            </m:r>
          </m:sub>
          <m:sup>
            <m:r>
              <m:rPr>
                <m:nor/>
              </m:rPr>
              <w:rPr>
                <w:rFonts w:ascii="Cambria Math" w:eastAsia="Times New Roman" w:hAnsi="Cambria Math"/>
              </w:rPr>
              <m:t>subframe</m:t>
            </m:r>
            <m:r>
              <w:rPr>
                <w:rFonts w:ascii="Cambria Math" w:eastAsia="Times New Roman" w:hAnsi="Cambria Math"/>
              </w:rPr>
              <m:t>,μ</m:t>
            </m:r>
          </m:sup>
        </m:sSubSup>
      </m:oMath>
      <w:r w:rsidRPr="00D747F9">
        <w:rPr>
          <w:rFonts w:eastAsia="Times New Roman"/>
          <w:highlight w:val="lightGray"/>
        </w:rPr>
        <w:t>. Each frame is divided into two equally-sized half-frames of five subframes each with half-frame 0 consisting of subframes 0 – 4 and half-frame 1 consisting of subframes 5 – 9.</w:t>
      </w:r>
    </w:p>
    <w:p w14:paraId="1A14D8F5" w14:textId="77777777" w:rsidR="00D747F9" w:rsidRPr="00D747F9" w:rsidRDefault="00D747F9" w:rsidP="00D747F9">
      <w:pPr>
        <w:rPr>
          <w:rFonts w:eastAsia="Times New Roman"/>
          <w:highlight w:val="lightGray"/>
        </w:rPr>
      </w:pPr>
      <w:r w:rsidRPr="00D747F9">
        <w:rPr>
          <w:rFonts w:eastAsia="Times New Roman"/>
          <w:highlight w:val="lightGray"/>
        </w:rPr>
        <w:t xml:space="preserve">There is one set of frames in the uplink and one set of frames in the downlink on a carrier. </w:t>
      </w:r>
    </w:p>
    <w:p w14:paraId="2CD3F61D" w14:textId="77777777" w:rsidR="00D747F9" w:rsidRPr="00D747F9" w:rsidRDefault="00D747F9" w:rsidP="00D747F9">
      <w:pPr>
        <w:rPr>
          <w:rFonts w:eastAsia="Times New Roman"/>
          <w:highlight w:val="lightGray"/>
          <w:lang w:eastAsia="ko-KR"/>
        </w:rPr>
      </w:pPr>
      <w:r w:rsidRPr="00D747F9">
        <w:rPr>
          <w:rFonts w:eastAsia="Times New Roman"/>
          <w:highlight w:val="lightGray"/>
        </w:rPr>
        <w:lastRenderedPageBreak/>
        <w:t xml:space="preserve">Uplink frame number </w:t>
      </w:r>
      <w:r w:rsidR="00000000">
        <w:rPr>
          <w:rFonts w:eastAsia="Times New Roman"/>
          <w:position w:val="-6"/>
          <w:highlight w:val="lightGray"/>
        </w:rPr>
        <w:pict w14:anchorId="4BFA7FCA">
          <v:shape id="_x0000_i1044" type="#_x0000_t75" style="width:6.65pt;height:11.1pt">
            <v:imagedata r:id="rId31" o:title=""/>
          </v:shape>
        </w:pict>
      </w:r>
      <w:r w:rsidRPr="00D747F9">
        <w:rPr>
          <w:rFonts w:eastAsia="Times New Roman"/>
          <w:highlight w:val="lightGray"/>
        </w:rPr>
        <w:t xml:space="preserve"> for transmission from the UE shall start </w:t>
      </w:r>
      <w:r w:rsidR="00000000">
        <w:rPr>
          <w:rFonts w:eastAsia="Times New Roman"/>
          <w:position w:val="-12"/>
          <w:highlight w:val="lightGray"/>
        </w:rPr>
        <w:pict w14:anchorId="640551E1">
          <v:shape id="_x0000_i1045" type="#_x0000_t75" style="width:105.3pt;height:16.6pt">
            <v:imagedata r:id="rId32" o:title=""/>
          </v:shape>
        </w:pict>
      </w:r>
      <w:r w:rsidRPr="00D747F9">
        <w:rPr>
          <w:rFonts w:eastAsia="Times New Roman"/>
          <w:highlight w:val="lightGray"/>
        </w:rPr>
        <w:t xml:space="preserve"> before the start of the corresponding downlink frame at the UE where </w:t>
      </w:r>
      <w:r w:rsidR="00000000">
        <w:rPr>
          <w:rFonts w:eastAsia="Times New Roman"/>
          <w:position w:val="-12"/>
          <w:highlight w:val="lightGray"/>
        </w:rPr>
        <w:pict w14:anchorId="3B231B5A">
          <v:shape id="_x0000_i1046" type="#_x0000_t75" style="width:38.2pt;height:16.6pt">
            <v:imagedata r:id="rId33" o:title=""/>
          </v:shape>
        </w:pict>
      </w:r>
      <w:r w:rsidRPr="00D747F9">
        <w:rPr>
          <w:rFonts w:eastAsia="Times New Roman"/>
          <w:highlight w:val="lightGray"/>
        </w:rPr>
        <w:t xml:space="preserve"> is given by [5, TS 38.213]</w:t>
      </w:r>
      <w:r w:rsidRPr="00D747F9">
        <w:rPr>
          <w:rFonts w:eastAsia="Times New Roman"/>
          <w:highlight w:val="lightGray"/>
          <w:lang w:eastAsia="ko-KR"/>
        </w:rPr>
        <w:t>.</w:t>
      </w:r>
    </w:p>
    <w:p w14:paraId="5A957879" w14:textId="77777777" w:rsidR="00D747F9" w:rsidRPr="00D747F9" w:rsidRDefault="00D747F9" w:rsidP="00D747F9">
      <w:pPr>
        <w:rPr>
          <w:rFonts w:eastAsia="Times New Roman"/>
          <w:highlight w:val="lightGray"/>
        </w:rPr>
      </w:pPr>
    </w:p>
    <w:p w14:paraId="333B8DCE" w14:textId="77777777" w:rsidR="00D747F9" w:rsidRPr="00D747F9" w:rsidRDefault="00A67207" w:rsidP="00D747F9">
      <w:pPr>
        <w:keepNext/>
        <w:keepLines/>
        <w:spacing w:before="60"/>
        <w:jc w:val="center"/>
        <w:rPr>
          <w:rFonts w:ascii="Arial" w:eastAsia="Times New Roman" w:hAnsi="Arial"/>
          <w:b/>
          <w:highlight w:val="lightGray"/>
        </w:rPr>
      </w:pPr>
      <w:r>
        <w:rPr>
          <w:rFonts w:ascii="Arial" w:eastAsia="Times New Roman" w:hAnsi="Arial"/>
          <w:b/>
          <w:highlight w:val="lightGray"/>
        </w:rPr>
        <w:pict w14:anchorId="4CDD13C7">
          <v:shape id="_x0000_i1047" type="#_x0000_t75" style="width:271.45pt;height:89.2pt">
            <v:imagedata r:id="rId34" o:title=""/>
          </v:shape>
        </w:pict>
      </w:r>
    </w:p>
    <w:p w14:paraId="0EBBD521" w14:textId="77777777" w:rsidR="00D747F9" w:rsidRPr="00D747F9" w:rsidRDefault="00D747F9" w:rsidP="00D747F9">
      <w:pPr>
        <w:keepLines/>
        <w:spacing w:after="240"/>
        <w:jc w:val="center"/>
        <w:rPr>
          <w:rFonts w:ascii="Arial" w:eastAsia="Times New Roman" w:hAnsi="Arial"/>
          <w:b/>
          <w:highlight w:val="lightGray"/>
        </w:rPr>
      </w:pPr>
      <w:r w:rsidRPr="00D747F9">
        <w:rPr>
          <w:rFonts w:ascii="Arial" w:eastAsia="Times New Roman" w:hAnsi="Arial"/>
          <w:b/>
          <w:highlight w:val="lightGray"/>
        </w:rPr>
        <w:t>Figure 4.3.1-1: Uplink-downlink timing relation.</w:t>
      </w:r>
    </w:p>
    <w:p w14:paraId="56EC1CCB" w14:textId="77777777" w:rsidR="00D747F9" w:rsidRPr="00D747F9" w:rsidRDefault="00D747F9" w:rsidP="00D747F9">
      <w:pPr>
        <w:keepNext/>
        <w:keepLines/>
        <w:spacing w:before="120"/>
        <w:ind w:left="1134" w:hanging="1134"/>
        <w:outlineLvl w:val="2"/>
        <w:rPr>
          <w:rFonts w:ascii="Arial" w:eastAsia="Times New Roman" w:hAnsi="Arial"/>
          <w:sz w:val="28"/>
          <w:highlight w:val="lightGray"/>
        </w:rPr>
      </w:pPr>
      <w:bookmarkStart w:id="39" w:name="_Toc4163636"/>
      <w:r w:rsidRPr="00D747F9">
        <w:rPr>
          <w:rFonts w:ascii="Arial" w:eastAsia="Times New Roman" w:hAnsi="Arial"/>
          <w:sz w:val="28"/>
          <w:highlight w:val="lightGray"/>
        </w:rPr>
        <w:t>4.3.2</w:t>
      </w:r>
      <w:r w:rsidRPr="00D747F9">
        <w:rPr>
          <w:rFonts w:ascii="Arial" w:eastAsia="Times New Roman" w:hAnsi="Arial"/>
          <w:sz w:val="28"/>
          <w:highlight w:val="lightGray"/>
        </w:rPr>
        <w:tab/>
        <w:t>Slots</w:t>
      </w:r>
      <w:bookmarkEnd w:id="39"/>
    </w:p>
    <w:p w14:paraId="3B196E5D" w14:textId="5E26939F" w:rsidR="00D747F9" w:rsidRPr="00D747F9" w:rsidRDefault="00D747F9" w:rsidP="00D747F9">
      <w:pPr>
        <w:rPr>
          <w:rFonts w:eastAsia="Times New Roman"/>
          <w:highlight w:val="lightGray"/>
        </w:rPr>
      </w:pPr>
      <w:r w:rsidRPr="00D747F9">
        <w:rPr>
          <w:rFonts w:eastAsia="Times New Roman"/>
          <w:highlight w:val="lightGray"/>
        </w:rPr>
        <w:t xml:space="preserve">For subcarrier spacing configuration </w:t>
      </w:r>
      <w:r w:rsidR="00000000">
        <w:rPr>
          <w:rFonts w:eastAsia="Times New Roman"/>
          <w:position w:val="-10"/>
          <w:highlight w:val="lightGray"/>
        </w:rPr>
        <w:pict w14:anchorId="584C8917">
          <v:shape id="_x0000_i1048" type="#_x0000_t75" style="width:11.1pt;height:12.75pt">
            <v:imagedata r:id="rId35" o:title=""/>
          </v:shape>
        </w:pict>
      </w:r>
      <w:r w:rsidRPr="00D747F9">
        <w:rPr>
          <w:rFonts w:eastAsia="Times New Roman"/>
          <w:highlight w:val="lightGray"/>
        </w:rPr>
        <w:t xml:space="preserve">, slots are numbered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m:t>
            </m:r>
          </m:sub>
          <m:sup>
            <m:r>
              <w:rPr>
                <w:rFonts w:ascii="Cambria Math" w:eastAsia="Times New Roman" w:hAnsi="Cambria Math"/>
              </w:rPr>
              <m:t>μ</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slot</m:t>
                </m:r>
              </m:sub>
              <m:sup>
                <m:r>
                  <m:rPr>
                    <m:nor/>
                  </m:rPr>
                  <w:rPr>
                    <w:rFonts w:ascii="Cambria Math" w:eastAsia="Times New Roman" w:hAnsi="Cambria Math"/>
                  </w:rPr>
                  <m:t>subframe</m:t>
                </m:r>
                <m:r>
                  <w:rPr>
                    <w:rFonts w:ascii="Cambria Math" w:eastAsia="Times New Roman" w:hAnsi="Cambria Math"/>
                  </w:rPr>
                  <m:t>,μ</m:t>
                </m:r>
              </m:sup>
            </m:sSubSup>
            <m:r>
              <w:rPr>
                <w:rFonts w:ascii="Cambria Math" w:eastAsia="Times New Roman" w:hAnsi="Cambria Math"/>
              </w:rPr>
              <m:t xml:space="preserve">-1 </m:t>
            </m:r>
          </m:e>
        </m:d>
      </m:oMath>
      <w:r w:rsidRPr="00D747F9">
        <w:rPr>
          <w:rFonts w:eastAsia="Times New Roman"/>
          <w:highlight w:val="lightGray"/>
        </w:rPr>
        <w:t xml:space="preserve"> in increasing order within a subframe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slot</m:t>
                </m:r>
              </m:sub>
              <m:sup>
                <m:r>
                  <m:rPr>
                    <m:nor/>
                  </m:rPr>
                  <w:rPr>
                    <w:rFonts w:ascii="Cambria Math" w:eastAsia="Times New Roman" w:hAnsi="Cambria Math"/>
                  </w:rPr>
                  <m:t>frame</m:t>
                </m:r>
                <m:r>
                  <w:rPr>
                    <w:rFonts w:ascii="Cambria Math" w:eastAsia="Times New Roman" w:hAnsi="Cambria Math"/>
                  </w:rPr>
                  <m:t>,μ</m:t>
                </m:r>
              </m:sup>
            </m:sSubSup>
            <m:r>
              <w:rPr>
                <w:rFonts w:ascii="Cambria Math" w:eastAsia="Times New Roman" w:hAnsi="Cambria Math"/>
              </w:rPr>
              <m:t xml:space="preserve">-1 </m:t>
            </m:r>
          </m:e>
        </m:d>
      </m:oMath>
      <w:r w:rsidRPr="00D747F9">
        <w:rPr>
          <w:rFonts w:eastAsia="Times New Roman"/>
          <w:highlight w:val="lightGray"/>
        </w:rPr>
        <w:t xml:space="preserve"> in increasing order within a frame. There are </w:t>
      </w:r>
      <w:r w:rsidR="00000000">
        <w:rPr>
          <w:rFonts w:eastAsia="Times New Roman"/>
          <w:position w:val="-14"/>
          <w:highlight w:val="lightGray"/>
        </w:rPr>
        <w:pict w14:anchorId="15E21E05">
          <v:shape id="_x0000_i1049" type="#_x0000_t75" style="width:27.15pt;height:20.5pt">
            <v:imagedata r:id="rId36" o:title=""/>
          </v:shape>
        </w:pict>
      </w:r>
      <w:r w:rsidRPr="00D747F9">
        <w:rPr>
          <w:rFonts w:eastAsia="Times New Roman"/>
          <w:highlight w:val="lightGray"/>
        </w:rPr>
        <w:t xml:space="preserve"> consecutive OFDM symbols in a slot where </w:t>
      </w:r>
      <w:r w:rsidR="00000000">
        <w:rPr>
          <w:rFonts w:eastAsia="Times New Roman"/>
          <w:position w:val="-14"/>
          <w:highlight w:val="lightGray"/>
        </w:rPr>
        <w:pict w14:anchorId="1EA671DF">
          <v:shape id="_x0000_i1050" type="#_x0000_t75" style="width:27.15pt;height:20.5pt">
            <v:imagedata r:id="rId37" o:title=""/>
          </v:shape>
        </w:pict>
      </w:r>
      <w:r w:rsidRPr="00D747F9">
        <w:rPr>
          <w:rFonts w:eastAsia="Times New Roman"/>
          <w:highlight w:val="lightGray"/>
        </w:rPr>
        <w:t xml:space="preserve"> depends on the cyclic prefix as given by Tables 4.3.2-1 and 4.3.2-2. The start of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m:t>
            </m:r>
          </m:sub>
          <m:sup>
            <m:r>
              <w:rPr>
                <w:rFonts w:ascii="Cambria Math" w:eastAsia="Times New Roman" w:hAnsi="Cambria Math"/>
              </w:rPr>
              <m:t>μ</m:t>
            </m:r>
          </m:sup>
        </m:sSubSup>
      </m:oMath>
      <w:r w:rsidRPr="00D747F9">
        <w:rPr>
          <w:rFonts w:eastAsia="Times New Roman"/>
          <w:highlight w:val="lightGray"/>
        </w:rPr>
        <w:t xml:space="preserve"> in a subframe is aligned in time with the start of OFDM symbol </w:t>
      </w:r>
      <w:r w:rsidR="00000000">
        <w:rPr>
          <w:rFonts w:eastAsia="Times New Roman"/>
          <w:position w:val="-14"/>
          <w:highlight w:val="lightGray"/>
        </w:rPr>
        <w:pict w14:anchorId="3BC754A6">
          <v:shape id="_x0000_i1051" type="#_x0000_t75" style="width:38.2pt;height:20.5pt">
            <v:imagedata r:id="rId38" o:title=""/>
          </v:shape>
        </w:pict>
      </w:r>
      <w:r w:rsidRPr="00D747F9">
        <w:rPr>
          <w:rFonts w:eastAsia="Times New Roman"/>
          <w:highlight w:val="lightGray"/>
        </w:rPr>
        <w:t xml:space="preserve"> in the same subframe.</w:t>
      </w:r>
    </w:p>
    <w:p w14:paraId="59ABBEB9" w14:textId="77777777" w:rsidR="00D747F9" w:rsidRPr="00D747F9" w:rsidRDefault="00D747F9" w:rsidP="00D747F9">
      <w:pPr>
        <w:rPr>
          <w:rFonts w:eastAsia="Times New Roman"/>
          <w:highlight w:val="lightGray"/>
        </w:rPr>
      </w:pPr>
      <w:r w:rsidRPr="00D747F9">
        <w:rPr>
          <w:rFonts w:eastAsia="Times New Roman"/>
          <w:highlight w:val="lightGray"/>
        </w:rPr>
        <w:t xml:space="preserve">OFDM symbols in a slot can be classified as 'downlink', 'flexible', or 'uplink'. Signaling of slot formats is described in subclause 11.1 of [5, TS 38.213]. </w:t>
      </w:r>
    </w:p>
    <w:p w14:paraId="2CC0B05A" w14:textId="77777777" w:rsidR="00D747F9" w:rsidRPr="00D747F9" w:rsidRDefault="00D747F9" w:rsidP="00D747F9">
      <w:pPr>
        <w:rPr>
          <w:rFonts w:eastAsia="Times New Roman"/>
          <w:highlight w:val="lightGray"/>
        </w:rPr>
      </w:pPr>
      <w:r w:rsidRPr="00D747F9">
        <w:rPr>
          <w:rFonts w:eastAsia="Times New Roman"/>
          <w:highlight w:val="lightGray"/>
        </w:rPr>
        <w:t>In a slot in a downlink frame, the UE shall assume that downlink transmissions only occur in 'downlink' or 'flexible' symbols.</w:t>
      </w:r>
    </w:p>
    <w:p w14:paraId="773A2ACF" w14:textId="77777777" w:rsidR="00D747F9" w:rsidRPr="00D747F9" w:rsidRDefault="00D747F9" w:rsidP="00D747F9">
      <w:pPr>
        <w:rPr>
          <w:rFonts w:eastAsia="Times New Roman"/>
          <w:highlight w:val="lightGray"/>
        </w:rPr>
      </w:pPr>
      <w:r w:rsidRPr="00D747F9">
        <w:rPr>
          <w:rFonts w:eastAsia="Times New Roman"/>
          <w:highlight w:val="lightGray"/>
        </w:rPr>
        <w:t>In a slot in an uplink frame, the UE shall only transmit in 'uplink' or 'flexible' symbols.</w:t>
      </w:r>
    </w:p>
    <w:p w14:paraId="0D89374C" w14:textId="46FD9059" w:rsidR="00D747F9" w:rsidRPr="00D747F9" w:rsidRDefault="00D747F9" w:rsidP="00D747F9">
      <w:pPr>
        <w:rPr>
          <w:rFonts w:eastAsia="Times New Roman"/>
          <w:highlight w:val="lightGray"/>
        </w:rPr>
      </w:pPr>
      <w:r w:rsidRPr="00D747F9">
        <w:rPr>
          <w:rFonts w:eastAsia="Times New Roman"/>
          <w:highlight w:val="lightGray"/>
        </w:rPr>
        <w:t xml:space="preserve">A UE not capable of full-duplex communication among a group of cells is not expected to transmit in the uplink in one cell within the group of cells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D747F9">
        <w:rPr>
          <w:rFonts w:eastAsia="Times New Roman"/>
          <w:highlight w:val="lightGray"/>
        </w:rPr>
        <w:t xml:space="preserve"> after the end of the last received downlink symbol in the same or different cell within the group of cells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D747F9">
        <w:rPr>
          <w:rFonts w:eastAsia="Times New Roman"/>
          <w:highlight w:val="lightGray"/>
        </w:rPr>
        <w:t xml:space="preserve"> is given by Table 4.3.2-3. </w:t>
      </w:r>
    </w:p>
    <w:p w14:paraId="641B07E5" w14:textId="568EB1E4" w:rsidR="00D747F9" w:rsidRPr="00D747F9" w:rsidRDefault="00D747F9" w:rsidP="00D747F9">
      <w:pPr>
        <w:rPr>
          <w:rFonts w:eastAsia="Times New Roman"/>
          <w:highlight w:val="lightGray"/>
        </w:rPr>
      </w:pPr>
      <w:r w:rsidRPr="00D747F9">
        <w:rPr>
          <w:rFonts w:eastAsia="Times New Roman"/>
          <w:highlight w:val="lightGray"/>
        </w:rPr>
        <w:t xml:space="preserve">A UE not capable of full-duplex communication among a group of cells is not expected to receive in the downlink in one cell within the group of cells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Tx-Rx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D747F9">
        <w:rPr>
          <w:rFonts w:eastAsia="Times New Roman"/>
          <w:highlight w:val="lightGray"/>
        </w:rPr>
        <w:t xml:space="preserve"> after the end of the last transmitted uplink symbol in the same or different cell within the group of cells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Tx-Rx</m:t>
            </m:r>
          </m:sub>
        </m:sSub>
      </m:oMath>
      <w:r w:rsidRPr="00D747F9">
        <w:rPr>
          <w:rFonts w:eastAsia="Times New Roman"/>
          <w:highlight w:val="lightGray"/>
        </w:rPr>
        <w:t xml:space="preserve"> is given by Table 4.3.2-3.</w:t>
      </w:r>
    </w:p>
    <w:p w14:paraId="7C0AB940" w14:textId="77777777" w:rsidR="00D747F9" w:rsidRPr="00D747F9" w:rsidRDefault="00D747F9" w:rsidP="00D747F9">
      <w:pPr>
        <w:keepNext/>
        <w:keepLines/>
        <w:spacing w:before="60"/>
        <w:jc w:val="center"/>
        <w:rPr>
          <w:rFonts w:ascii="Arial" w:eastAsia="Times New Roman" w:hAnsi="Arial"/>
          <w:b/>
          <w:highlight w:val="lightGray"/>
        </w:rPr>
      </w:pPr>
      <w:r w:rsidRPr="00D747F9">
        <w:rPr>
          <w:rFonts w:ascii="Arial" w:eastAsia="Times New Roman" w:hAnsi="Arial"/>
          <w:b/>
          <w:highlight w:val="lightGray"/>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D747F9" w:rsidRPr="00D747F9" w14:paraId="7EDDE796" w14:textId="77777777" w:rsidTr="001402F1">
        <w:trPr>
          <w:jc w:val="center"/>
        </w:trPr>
        <w:tc>
          <w:tcPr>
            <w:tcW w:w="852" w:type="dxa"/>
            <w:shd w:val="clear" w:color="auto" w:fill="auto"/>
            <w:vAlign w:val="center"/>
          </w:tcPr>
          <w:p w14:paraId="4271BD04" w14:textId="5E234019" w:rsidR="00D747F9" w:rsidRPr="00ED5280" w:rsidRDefault="00ED5280" w:rsidP="00D747F9">
            <w:pPr>
              <w:keepNext/>
              <w:keepLines/>
              <w:spacing w:after="0"/>
              <w:jc w:val="center"/>
              <w:rPr>
                <w:rFonts w:ascii="Arial" w:eastAsia="Batang" w:hAnsi="Arial"/>
                <w:b/>
                <w:position w:val="-14"/>
                <w:sz w:val="18"/>
                <w:highlight w:val="lightGray"/>
              </w:rPr>
            </w:pPr>
            <m:oMathPara>
              <m:oMath>
                <m:r>
                  <m:rPr>
                    <m:sty m:val="bi"/>
                  </m:rPr>
                  <w:rPr>
                    <w:rFonts w:ascii="Cambria Math" w:eastAsia="Times New Roman" w:hAnsi="Cambria Math"/>
                    <w:sz w:val="18"/>
                  </w:rPr>
                  <m:t>μ</m:t>
                </m:r>
              </m:oMath>
            </m:oMathPara>
          </w:p>
        </w:tc>
        <w:tc>
          <w:tcPr>
            <w:tcW w:w="1416" w:type="dxa"/>
            <w:shd w:val="clear" w:color="auto" w:fill="auto"/>
            <w:vAlign w:val="center"/>
          </w:tcPr>
          <w:p w14:paraId="206D2A88" w14:textId="5564F247" w:rsidR="00D747F9" w:rsidRPr="00ED5280" w:rsidRDefault="00000000" w:rsidP="00D747F9">
            <w:pPr>
              <w:keepNext/>
              <w:keepLines/>
              <w:spacing w:after="0"/>
              <w:jc w:val="center"/>
              <w:rPr>
                <w:rFonts w:ascii="Arial" w:eastAsia="Batang" w:hAnsi="Arial"/>
                <w:b/>
                <w:position w:val="-14"/>
                <w:sz w:val="18"/>
                <w:highlight w:val="lightGray"/>
              </w:rPr>
            </w:pPr>
            <m:oMathPara>
              <m:oMath>
                <m:sSubSup>
                  <m:sSubSupPr>
                    <m:ctrlPr>
                      <w:rPr>
                        <w:rFonts w:ascii="Cambria Math" w:eastAsia="Times New Roman" w:hAnsi="Cambria Math"/>
                        <w:i/>
                      </w:rPr>
                    </m:ctrlPr>
                  </m:sSubSupPr>
                  <m:e>
                    <m:r>
                      <m:rPr>
                        <m:sty m:val="bi"/>
                      </m:rPr>
                      <w:rPr>
                        <w:rFonts w:ascii="Cambria Math" w:eastAsia="Times New Roman" w:hAnsi="Cambria Math"/>
                        <w:sz w:val="18"/>
                      </w:rPr>
                      <m:t>N</m:t>
                    </m:r>
                  </m:e>
                  <m:sub>
                    <m:r>
                      <m:rPr>
                        <m:nor/>
                      </m:rPr>
                      <w:rPr>
                        <w:rFonts w:ascii="Cambria Math" w:eastAsia="Times New Roman" w:hAnsi="Cambria Math"/>
                        <w:b/>
                        <w:sz w:val="18"/>
                      </w:rPr>
                      <m:t>symb</m:t>
                    </m:r>
                  </m:sub>
                  <m:sup>
                    <m:r>
                      <m:rPr>
                        <m:nor/>
                      </m:rPr>
                      <w:rPr>
                        <w:rFonts w:ascii="Cambria Math" w:eastAsia="Times New Roman" w:hAnsi="Cambria Math"/>
                        <w:b/>
                        <w:sz w:val="18"/>
                      </w:rPr>
                      <m:t>slot</m:t>
                    </m:r>
                  </m:sup>
                </m:sSubSup>
              </m:oMath>
            </m:oMathPara>
          </w:p>
        </w:tc>
        <w:tc>
          <w:tcPr>
            <w:tcW w:w="1559" w:type="dxa"/>
            <w:shd w:val="clear" w:color="auto" w:fill="auto"/>
            <w:vAlign w:val="center"/>
          </w:tcPr>
          <w:p w14:paraId="17056259" w14:textId="0F076D51" w:rsidR="00D747F9" w:rsidRPr="00ED5280" w:rsidRDefault="00000000" w:rsidP="00D747F9">
            <w:pPr>
              <w:keepNext/>
              <w:keepLines/>
              <w:spacing w:after="0"/>
              <w:jc w:val="center"/>
              <w:rPr>
                <w:rFonts w:ascii="Arial" w:eastAsia="Batang" w:hAnsi="Arial"/>
                <w:b/>
                <w:position w:val="-14"/>
                <w:sz w:val="18"/>
                <w:highlight w:val="lightGray"/>
              </w:rPr>
            </w:pPr>
            <m:oMathPara>
              <m:oMath>
                <m:sSubSup>
                  <m:sSubSupPr>
                    <m:ctrlPr>
                      <w:rPr>
                        <w:rFonts w:ascii="Cambria Math" w:eastAsia="Times New Roman" w:hAnsi="Cambria Math"/>
                        <w:i/>
                      </w:rPr>
                    </m:ctrlPr>
                  </m:sSubSupPr>
                  <m:e>
                    <m:r>
                      <m:rPr>
                        <m:sty m:val="bi"/>
                      </m:rPr>
                      <w:rPr>
                        <w:rFonts w:ascii="Cambria Math" w:eastAsia="Times New Roman" w:hAnsi="Cambria Math"/>
                        <w:sz w:val="18"/>
                      </w:rPr>
                      <m:t>N</m:t>
                    </m:r>
                  </m:e>
                  <m:sub>
                    <m:r>
                      <m:rPr>
                        <m:nor/>
                      </m:rPr>
                      <w:rPr>
                        <w:rFonts w:ascii="Cambria Math" w:eastAsia="Times New Roman" w:hAnsi="Cambria Math"/>
                        <w:b/>
                        <w:sz w:val="18"/>
                      </w:rPr>
                      <m:t>slot</m:t>
                    </m:r>
                  </m:sub>
                  <m:sup>
                    <m:r>
                      <m:rPr>
                        <m:nor/>
                      </m:rPr>
                      <w:rPr>
                        <w:rFonts w:ascii="Cambria Math" w:eastAsia="Times New Roman" w:hAnsi="Cambria Math"/>
                        <w:b/>
                        <w:sz w:val="18"/>
                      </w:rPr>
                      <m:t>frame</m:t>
                    </m:r>
                    <m:r>
                      <m:rPr>
                        <m:sty m:val="bi"/>
                      </m:rPr>
                      <w:rPr>
                        <w:rFonts w:ascii="Cambria Math" w:eastAsia="Times New Roman" w:hAnsi="Cambria Math"/>
                        <w:sz w:val="18"/>
                      </w:rPr>
                      <m:t>,μ</m:t>
                    </m:r>
                  </m:sup>
                </m:sSubSup>
              </m:oMath>
            </m:oMathPara>
          </w:p>
        </w:tc>
        <w:tc>
          <w:tcPr>
            <w:tcW w:w="1276" w:type="dxa"/>
            <w:shd w:val="clear" w:color="auto" w:fill="auto"/>
            <w:vAlign w:val="center"/>
          </w:tcPr>
          <w:p w14:paraId="449AB9FD" w14:textId="2D3F60DA" w:rsidR="00D747F9" w:rsidRPr="00ED5280" w:rsidRDefault="00000000" w:rsidP="00D747F9">
            <w:pPr>
              <w:keepNext/>
              <w:keepLines/>
              <w:spacing w:after="0"/>
              <w:jc w:val="center"/>
              <w:rPr>
                <w:rFonts w:ascii="Arial" w:eastAsia="Batang" w:hAnsi="Arial"/>
                <w:b/>
                <w:position w:val="-14"/>
                <w:sz w:val="18"/>
                <w:highlight w:val="lightGray"/>
              </w:rPr>
            </w:pPr>
            <m:oMathPara>
              <m:oMath>
                <m:sSubSup>
                  <m:sSubSupPr>
                    <m:ctrlPr>
                      <w:rPr>
                        <w:rFonts w:ascii="Cambria Math" w:eastAsia="Times New Roman" w:hAnsi="Cambria Math"/>
                        <w:i/>
                      </w:rPr>
                    </m:ctrlPr>
                  </m:sSubSupPr>
                  <m:e>
                    <m:r>
                      <m:rPr>
                        <m:sty m:val="bi"/>
                      </m:rPr>
                      <w:rPr>
                        <w:rFonts w:ascii="Cambria Math" w:eastAsia="Times New Roman" w:hAnsi="Cambria Math"/>
                        <w:sz w:val="18"/>
                      </w:rPr>
                      <m:t>N</m:t>
                    </m:r>
                  </m:e>
                  <m:sub>
                    <m:r>
                      <m:rPr>
                        <m:nor/>
                      </m:rPr>
                      <w:rPr>
                        <w:rFonts w:ascii="Cambria Math" w:eastAsia="Times New Roman" w:hAnsi="Cambria Math"/>
                        <w:b/>
                        <w:sz w:val="18"/>
                      </w:rPr>
                      <m:t>slot</m:t>
                    </m:r>
                  </m:sub>
                  <m:sup>
                    <m:r>
                      <m:rPr>
                        <m:nor/>
                      </m:rPr>
                      <w:rPr>
                        <w:rFonts w:ascii="Cambria Math" w:eastAsia="Times New Roman" w:hAnsi="Cambria Math"/>
                        <w:b/>
                        <w:sz w:val="18"/>
                      </w:rPr>
                      <m:t>subframe</m:t>
                    </m:r>
                    <m:r>
                      <m:rPr>
                        <m:sty m:val="bi"/>
                      </m:rPr>
                      <w:rPr>
                        <w:rFonts w:ascii="Cambria Math" w:eastAsia="Times New Roman" w:hAnsi="Cambria Math"/>
                        <w:sz w:val="18"/>
                      </w:rPr>
                      <m:t>,μ</m:t>
                    </m:r>
                  </m:sup>
                </m:sSubSup>
              </m:oMath>
            </m:oMathPara>
          </w:p>
        </w:tc>
      </w:tr>
      <w:tr w:rsidR="00D747F9" w:rsidRPr="00D747F9" w14:paraId="65DAB561" w14:textId="77777777" w:rsidTr="001402F1">
        <w:trPr>
          <w:jc w:val="center"/>
        </w:trPr>
        <w:tc>
          <w:tcPr>
            <w:tcW w:w="852" w:type="dxa"/>
            <w:shd w:val="clear" w:color="auto" w:fill="auto"/>
          </w:tcPr>
          <w:p w14:paraId="220A6D0A"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0</w:t>
            </w:r>
          </w:p>
        </w:tc>
        <w:tc>
          <w:tcPr>
            <w:tcW w:w="1416" w:type="dxa"/>
            <w:shd w:val="clear" w:color="auto" w:fill="auto"/>
          </w:tcPr>
          <w:p w14:paraId="0505E2BE"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shd w:val="clear" w:color="auto" w:fill="auto"/>
          </w:tcPr>
          <w:p w14:paraId="4DD838C9"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10</w:t>
            </w:r>
          </w:p>
        </w:tc>
        <w:tc>
          <w:tcPr>
            <w:tcW w:w="1276" w:type="dxa"/>
            <w:shd w:val="clear" w:color="auto" w:fill="auto"/>
          </w:tcPr>
          <w:p w14:paraId="7B0765D6"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w:t>
            </w:r>
          </w:p>
        </w:tc>
      </w:tr>
      <w:tr w:rsidR="00D747F9" w:rsidRPr="00D747F9" w14:paraId="1F7C87B8" w14:textId="77777777" w:rsidTr="001402F1">
        <w:trPr>
          <w:jc w:val="center"/>
        </w:trPr>
        <w:tc>
          <w:tcPr>
            <w:tcW w:w="852" w:type="dxa"/>
            <w:shd w:val="clear" w:color="auto" w:fill="auto"/>
          </w:tcPr>
          <w:p w14:paraId="126D4726"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w:t>
            </w:r>
          </w:p>
        </w:tc>
        <w:tc>
          <w:tcPr>
            <w:tcW w:w="1416" w:type="dxa"/>
            <w:shd w:val="clear" w:color="auto" w:fill="auto"/>
          </w:tcPr>
          <w:p w14:paraId="054F286B"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shd w:val="clear" w:color="auto" w:fill="auto"/>
          </w:tcPr>
          <w:p w14:paraId="48CE3968"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20</w:t>
            </w:r>
          </w:p>
        </w:tc>
        <w:tc>
          <w:tcPr>
            <w:tcW w:w="1276" w:type="dxa"/>
            <w:shd w:val="clear" w:color="auto" w:fill="auto"/>
          </w:tcPr>
          <w:p w14:paraId="2A7D2EE3"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w:t>
            </w:r>
          </w:p>
        </w:tc>
      </w:tr>
      <w:tr w:rsidR="00D747F9" w:rsidRPr="00D747F9" w14:paraId="1882A0F0" w14:textId="77777777" w:rsidTr="001402F1">
        <w:trPr>
          <w:jc w:val="center"/>
        </w:trPr>
        <w:tc>
          <w:tcPr>
            <w:tcW w:w="852" w:type="dxa"/>
            <w:shd w:val="clear" w:color="auto" w:fill="auto"/>
          </w:tcPr>
          <w:p w14:paraId="076F5BBD"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w:t>
            </w:r>
          </w:p>
        </w:tc>
        <w:tc>
          <w:tcPr>
            <w:tcW w:w="1416" w:type="dxa"/>
            <w:shd w:val="clear" w:color="auto" w:fill="auto"/>
          </w:tcPr>
          <w:p w14:paraId="561F167C"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shd w:val="clear" w:color="auto" w:fill="auto"/>
          </w:tcPr>
          <w:p w14:paraId="01AE6F10"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40</w:t>
            </w:r>
          </w:p>
        </w:tc>
        <w:tc>
          <w:tcPr>
            <w:tcW w:w="1276" w:type="dxa"/>
            <w:shd w:val="clear" w:color="auto" w:fill="auto"/>
          </w:tcPr>
          <w:p w14:paraId="1BE76E64"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w:t>
            </w:r>
          </w:p>
        </w:tc>
      </w:tr>
      <w:tr w:rsidR="00D747F9" w:rsidRPr="00D747F9" w14:paraId="11020615" w14:textId="77777777" w:rsidTr="001402F1">
        <w:trPr>
          <w:jc w:val="center"/>
        </w:trPr>
        <w:tc>
          <w:tcPr>
            <w:tcW w:w="852" w:type="dxa"/>
            <w:shd w:val="clear" w:color="auto" w:fill="auto"/>
          </w:tcPr>
          <w:p w14:paraId="6664E0EA"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3</w:t>
            </w:r>
          </w:p>
        </w:tc>
        <w:tc>
          <w:tcPr>
            <w:tcW w:w="1416" w:type="dxa"/>
            <w:shd w:val="clear" w:color="auto" w:fill="auto"/>
          </w:tcPr>
          <w:p w14:paraId="47156705"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14</w:t>
            </w:r>
          </w:p>
        </w:tc>
        <w:tc>
          <w:tcPr>
            <w:tcW w:w="1559" w:type="dxa"/>
            <w:shd w:val="clear" w:color="auto" w:fill="auto"/>
          </w:tcPr>
          <w:p w14:paraId="1B1E07E1"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80</w:t>
            </w:r>
          </w:p>
        </w:tc>
        <w:tc>
          <w:tcPr>
            <w:tcW w:w="1276" w:type="dxa"/>
            <w:shd w:val="clear" w:color="auto" w:fill="auto"/>
          </w:tcPr>
          <w:p w14:paraId="6A210D24"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8</w:t>
            </w:r>
          </w:p>
        </w:tc>
      </w:tr>
      <w:tr w:rsidR="00D747F9" w:rsidRPr="00D747F9" w14:paraId="2E7872E2" w14:textId="77777777" w:rsidTr="001402F1">
        <w:trPr>
          <w:jc w:val="center"/>
        </w:trPr>
        <w:tc>
          <w:tcPr>
            <w:tcW w:w="852" w:type="dxa"/>
            <w:shd w:val="clear" w:color="auto" w:fill="auto"/>
          </w:tcPr>
          <w:p w14:paraId="15B00B9A"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w:t>
            </w:r>
          </w:p>
        </w:tc>
        <w:tc>
          <w:tcPr>
            <w:tcW w:w="1416" w:type="dxa"/>
            <w:shd w:val="clear" w:color="auto" w:fill="auto"/>
          </w:tcPr>
          <w:p w14:paraId="1DB9E0B9"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shd w:val="clear" w:color="auto" w:fill="auto"/>
          </w:tcPr>
          <w:p w14:paraId="7EEEE182"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160</w:t>
            </w:r>
          </w:p>
        </w:tc>
        <w:tc>
          <w:tcPr>
            <w:tcW w:w="1276" w:type="dxa"/>
            <w:shd w:val="clear" w:color="auto" w:fill="auto"/>
          </w:tcPr>
          <w:p w14:paraId="2D4E434C" w14:textId="77777777" w:rsidR="00D747F9" w:rsidRPr="00D747F9" w:rsidRDefault="00D747F9" w:rsidP="00D747F9">
            <w:pPr>
              <w:keepNext/>
              <w:keepLines/>
              <w:spacing w:after="0"/>
              <w:jc w:val="center"/>
              <w:rPr>
                <w:rFonts w:ascii="Arial" w:eastAsia="Batang" w:hAnsi="Arial"/>
                <w:sz w:val="18"/>
              </w:rPr>
            </w:pPr>
            <w:r w:rsidRPr="00D747F9">
              <w:rPr>
                <w:rFonts w:ascii="Arial" w:eastAsia="Batang" w:hAnsi="Arial"/>
                <w:sz w:val="18"/>
                <w:highlight w:val="lightGray"/>
              </w:rPr>
              <w:t>16</w:t>
            </w:r>
          </w:p>
        </w:tc>
      </w:tr>
    </w:tbl>
    <w:p w14:paraId="5DDC0B63" w14:textId="77777777" w:rsidR="00D747F9" w:rsidRPr="00FC3564" w:rsidRDefault="00D747F9" w:rsidP="00E161C2">
      <w:pPr>
        <w:pStyle w:val="B1"/>
        <w:ind w:left="0" w:firstLine="0"/>
        <w:rPr>
          <w:rFonts w:ascii="Arial" w:eastAsia="MS Mincho" w:hAnsi="Arial"/>
          <w:lang w:eastAsia="en-US"/>
        </w:rPr>
      </w:pPr>
    </w:p>
    <w:p w14:paraId="5DADB326" w14:textId="77777777" w:rsidR="00E161C2" w:rsidRDefault="009F26A8" w:rsidP="0007401B">
      <w:pPr>
        <w:pStyle w:val="B1"/>
        <w:ind w:left="0" w:firstLine="0"/>
        <w:rPr>
          <w:rFonts w:ascii="Arial" w:eastAsia="MS Mincho" w:hAnsi="Arial"/>
          <w:lang w:eastAsia="en-US"/>
        </w:rPr>
      </w:pPr>
      <w:r w:rsidRPr="009F26A8">
        <w:rPr>
          <w:rFonts w:ascii="Arial" w:eastAsia="MS Mincho" w:hAnsi="Arial"/>
          <w:lang w:eastAsia="en-US"/>
        </w:rPr>
        <w:t>For the parameters shown (</w:t>
      </w:r>
      <w:r w:rsidR="003D77AC" w:rsidRPr="009F26A8">
        <w:rPr>
          <w:rFonts w:ascii="Arial" w:eastAsia="MS Mincho" w:hAnsi="Arial"/>
          <w:lang w:eastAsia="en-US"/>
        </w:rPr>
        <w:t>120kHz data SCS</w:t>
      </w:r>
      <w:r w:rsidR="003D77AC">
        <w:rPr>
          <w:rFonts w:ascii="Arial" w:eastAsia="MS Mincho" w:hAnsi="Arial"/>
          <w:lang w:eastAsia="en-US"/>
        </w:rPr>
        <w:t>,</w:t>
      </w:r>
      <w:r w:rsidR="003D77AC" w:rsidRPr="009F26A8">
        <w:rPr>
          <w:rFonts w:ascii="Arial" w:eastAsia="MS Mincho" w:hAnsi="Arial" w:cs="Arial"/>
          <w:lang w:eastAsia="en-US"/>
        </w:rPr>
        <w:t xml:space="preserve"> </w:t>
      </w:r>
      <w:r w:rsidRPr="009F26A8">
        <w:rPr>
          <w:rFonts w:ascii="Arial" w:eastAsia="MS Mincho" w:hAnsi="Arial" w:cs="Arial"/>
          <w:lang w:eastAsia="en-US"/>
        </w:rPr>
        <w:t>µ</w:t>
      </w:r>
      <w:r w:rsidRPr="009F26A8">
        <w:rPr>
          <w:rFonts w:ascii="Arial" w:eastAsia="MS Mincho" w:hAnsi="Arial"/>
          <w:lang w:eastAsia="en-US"/>
        </w:rPr>
        <w:t xml:space="preserve">=3), </w:t>
      </w:r>
      <w:r w:rsidR="00E161C2" w:rsidRPr="009F26A8">
        <w:rPr>
          <w:rFonts w:ascii="Arial" w:eastAsia="MS Mincho" w:hAnsi="Arial"/>
          <w:lang w:eastAsia="en-US"/>
        </w:rPr>
        <w:t xml:space="preserve">1 slot = 1/8 subframe </w:t>
      </w:r>
      <w:r w:rsidRPr="009F26A8">
        <w:rPr>
          <w:rFonts w:ascii="Arial" w:eastAsia="MS Mincho" w:hAnsi="Arial" w:cs="Arial"/>
          <w:lang w:eastAsia="en-US"/>
        </w:rPr>
        <w:t>giving a duration of 0.125ms</w:t>
      </w:r>
      <w:r w:rsidR="00E161C2" w:rsidRPr="009F26A8">
        <w:rPr>
          <w:rFonts w:ascii="Arial" w:eastAsia="MS Mincho" w:hAnsi="Arial"/>
          <w:lang w:eastAsia="en-US"/>
        </w:rPr>
        <w:t>.</w:t>
      </w:r>
    </w:p>
    <w:p w14:paraId="6BBE9F01" w14:textId="77777777" w:rsidR="00C557D4" w:rsidRPr="00804700" w:rsidRDefault="00C557D4" w:rsidP="00C557D4">
      <w:pPr>
        <w:spacing w:before="120" w:after="120"/>
        <w:rPr>
          <w:rFonts w:ascii="Arial" w:hAnsi="Arial" w:cs="Arial"/>
          <w:b/>
        </w:rPr>
      </w:pPr>
      <w:r w:rsidRPr="00804700">
        <w:rPr>
          <w:rFonts w:ascii="Arial" w:hAnsi="Arial" w:cs="Arial"/>
          <w:b/>
        </w:rPr>
        <w:t>UE time adjustment quantisation</w:t>
      </w:r>
    </w:p>
    <w:p w14:paraId="0AE6E047" w14:textId="77777777" w:rsidR="008E0A3C" w:rsidRPr="00804700" w:rsidRDefault="008E0A3C" w:rsidP="008E0A3C">
      <w:pPr>
        <w:spacing w:before="120" w:after="120"/>
        <w:rPr>
          <w:rFonts w:ascii="Arial" w:hAnsi="Arial" w:cs="Arial"/>
        </w:rPr>
      </w:pPr>
      <w:r w:rsidRPr="00804700">
        <w:rPr>
          <w:rFonts w:ascii="Arial" w:hAnsi="Arial" w:cs="Arial"/>
        </w:rPr>
        <w:lastRenderedPageBreak/>
        <w:t>Although not explicitly stated in TS 3</w:t>
      </w:r>
      <w:r w:rsidR="00954C09">
        <w:rPr>
          <w:rFonts w:ascii="Arial" w:hAnsi="Arial" w:cs="Arial"/>
        </w:rPr>
        <w:t>8</w:t>
      </w:r>
      <w:r w:rsidRPr="00804700">
        <w:rPr>
          <w:rFonts w:ascii="Arial" w:hAnsi="Arial" w:cs="Arial"/>
        </w:rPr>
        <w:t xml:space="preserve">.133, the UE timing adjustment is assumed to be quantised, and a quantisation step size up to </w:t>
      </w:r>
      <w:r w:rsidRPr="00804700">
        <w:rPr>
          <w:rFonts w:ascii="Arial" w:hAnsi="Arial"/>
        </w:rPr>
        <w:t>T</w:t>
      </w:r>
      <w:r w:rsidRPr="008967D3">
        <w:rPr>
          <w:rFonts w:ascii="Arial" w:hAnsi="Arial"/>
          <w:vertAlign w:val="subscript"/>
        </w:rPr>
        <w:t>q</w:t>
      </w:r>
      <w:r w:rsidRPr="00804700">
        <w:rPr>
          <w:rFonts w:ascii="Arial" w:hAnsi="Arial" w:cs="Arial"/>
        </w:rPr>
        <w:t xml:space="preserve"> should be taken into account.</w:t>
      </w:r>
    </w:p>
    <w:p w14:paraId="5636C175" w14:textId="77777777" w:rsidR="008E0A3C" w:rsidRPr="00804700" w:rsidRDefault="008E0A3C" w:rsidP="008E0A3C">
      <w:pPr>
        <w:spacing w:before="120" w:after="120"/>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0DA89227" w14:textId="77777777"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T</w:t>
      </w:r>
      <w:r w:rsidRPr="0064513B">
        <w:rPr>
          <w:rFonts w:ascii="Arial" w:eastAsia="MS Mincho" w:hAnsi="Arial"/>
          <w:vertAlign w:val="subscript"/>
          <w:lang w:eastAsia="en-US"/>
        </w:rPr>
        <w:t>q</w:t>
      </w:r>
      <w:r w:rsidRPr="00804700">
        <w:rPr>
          <w:rFonts w:ascii="Arial" w:eastAsia="MS Mincho" w:hAnsi="Arial"/>
          <w:lang w:eastAsia="en-US"/>
        </w:rPr>
        <w:t xml:space="preserve"> seconds.</w:t>
      </w:r>
    </w:p>
    <w:p w14:paraId="16FBA42F" w14:textId="77777777" w:rsidR="008E0A3C" w:rsidRPr="009E68B8" w:rsidRDefault="00D35267" w:rsidP="008E0A3C">
      <w:pPr>
        <w:pStyle w:val="B1"/>
        <w:ind w:left="0" w:firstLine="0"/>
        <w:rPr>
          <w:rFonts w:ascii="Arial" w:eastAsia="MS Mincho" w:hAnsi="Arial"/>
          <w:lang w:eastAsia="en-US"/>
        </w:rPr>
      </w:pPr>
      <w:r w:rsidRPr="00804700">
        <w:rPr>
          <w:rFonts w:ascii="Arial" w:eastAsia="MS Mincho" w:hAnsi="Arial"/>
          <w:lang w:eastAsia="en-US"/>
        </w:rPr>
        <w:t xml:space="preserve">As </w:t>
      </w:r>
      <w:r w:rsidRPr="009E68B8">
        <w:rPr>
          <w:rFonts w:ascii="Arial" w:eastAsia="MS Mincho" w:hAnsi="Arial"/>
          <w:lang w:eastAsia="en-US"/>
        </w:rPr>
        <w:t>the magnitude of the timing change in one adjustment</w:t>
      </w:r>
      <w:r w:rsidR="008E0A3C" w:rsidRPr="009E68B8">
        <w:rPr>
          <w:rFonts w:ascii="Arial" w:eastAsia="MS Mincho" w:hAnsi="Arial"/>
          <w:lang w:eastAsia="en-US"/>
        </w:rPr>
        <w:t xml:space="preserve"> </w:t>
      </w:r>
      <w:r w:rsidRPr="009E68B8">
        <w:rPr>
          <w:rFonts w:ascii="Arial" w:eastAsia="MS Mincho" w:hAnsi="Arial"/>
          <w:lang w:eastAsia="en-US"/>
        </w:rPr>
        <w:t>is being directly measured, no additional</w:t>
      </w:r>
      <w:r w:rsidR="00EC7EDD" w:rsidRPr="009E68B8">
        <w:rPr>
          <w:rFonts w:ascii="Arial" w:eastAsia="MS Mincho" w:hAnsi="Arial"/>
          <w:lang w:eastAsia="en-US"/>
        </w:rPr>
        <w:t xml:space="preserve"> T</w:t>
      </w:r>
      <w:r w:rsidR="00EC7EDD" w:rsidRPr="00116D9B">
        <w:rPr>
          <w:rFonts w:ascii="Arial" w:eastAsia="MS Mincho" w:hAnsi="Arial"/>
          <w:vertAlign w:val="subscript"/>
          <w:lang w:eastAsia="en-US"/>
        </w:rPr>
        <w:t>q</w:t>
      </w:r>
      <w:r w:rsidRPr="009E68B8">
        <w:rPr>
          <w:rFonts w:ascii="Arial" w:eastAsia="MS Mincho" w:hAnsi="Arial"/>
          <w:lang w:eastAsia="en-US"/>
        </w:rPr>
        <w:t xml:space="preserve"> allowance is </w:t>
      </w:r>
      <w:r w:rsidR="008E0A3C" w:rsidRPr="009E68B8">
        <w:rPr>
          <w:rFonts w:ascii="Arial" w:eastAsia="MS Mincho" w:hAnsi="Arial"/>
          <w:lang w:eastAsia="en-US"/>
        </w:rPr>
        <w:t>need</w:t>
      </w:r>
      <w:r w:rsidRPr="009E68B8">
        <w:rPr>
          <w:rFonts w:ascii="Arial" w:eastAsia="MS Mincho" w:hAnsi="Arial"/>
          <w:lang w:eastAsia="en-US"/>
        </w:rPr>
        <w:t>ed</w:t>
      </w:r>
      <w:r w:rsidR="008E0A3C" w:rsidRPr="009E68B8">
        <w:rPr>
          <w:rFonts w:ascii="Arial" w:eastAsia="MS Mincho" w:hAnsi="Arial"/>
          <w:lang w:eastAsia="en-US"/>
        </w:rPr>
        <w:t xml:space="preserve"> for the rule 1 requirement.</w:t>
      </w:r>
    </w:p>
    <w:p w14:paraId="4ED65386" w14:textId="77777777" w:rsidR="008E0A3C" w:rsidRPr="009E68B8" w:rsidRDefault="008E0A3C" w:rsidP="008E0A3C">
      <w:pPr>
        <w:pStyle w:val="B1"/>
        <w:ind w:left="0" w:firstLine="0"/>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The minimum aggregate adjustment rate shall be T</w:t>
      </w:r>
      <w:r w:rsidR="00C84B88" w:rsidRPr="00116D9B">
        <w:rPr>
          <w:rFonts w:ascii="Arial" w:eastAsia="MS Mincho" w:hAnsi="Arial"/>
          <w:vertAlign w:val="subscript"/>
          <w:lang w:eastAsia="en-US"/>
        </w:rPr>
        <w:t>p</w:t>
      </w:r>
      <w:r w:rsidR="00C84B88" w:rsidRPr="009E68B8">
        <w:rPr>
          <w:rFonts w:ascii="Arial" w:eastAsia="MS Mincho" w:hAnsi="Arial"/>
          <w:lang w:eastAsia="en-US"/>
        </w:rPr>
        <w:t xml:space="preserve">  per second</w:t>
      </w:r>
      <w:r w:rsidR="00DC4B45">
        <w:rPr>
          <w:rFonts w:ascii="Arial" w:eastAsia="MS Mincho" w:hAnsi="Arial"/>
          <w:lang w:eastAsia="en-US"/>
        </w:rPr>
        <w:t xml:space="preserve">, which is </w:t>
      </w:r>
      <w:r w:rsidR="00DC4B45" w:rsidRPr="00DC4B45">
        <w:rPr>
          <w:rFonts w:ascii="Arial" w:eastAsia="MS Mincho" w:hAnsi="Arial"/>
          <w:lang w:eastAsia="en-US"/>
        </w:rPr>
        <w:t>2.5*64*T</w:t>
      </w:r>
      <w:r w:rsidR="00DC4B45" w:rsidRPr="00DC4B45">
        <w:rPr>
          <w:rFonts w:ascii="Arial" w:eastAsia="MS Mincho" w:hAnsi="Arial"/>
          <w:vertAlign w:val="subscript"/>
          <w:lang w:eastAsia="en-US"/>
        </w:rPr>
        <w:t>c</w:t>
      </w:r>
      <w:r w:rsidR="00DC4B45">
        <w:rPr>
          <w:rFonts w:ascii="Arial" w:eastAsia="MS Mincho" w:hAnsi="Arial"/>
          <w:lang w:eastAsia="en-US"/>
        </w:rPr>
        <w:t xml:space="preserve"> </w:t>
      </w:r>
      <w:r w:rsidRPr="009E68B8">
        <w:rPr>
          <w:rFonts w:ascii="Arial" w:eastAsia="MS Mincho" w:hAnsi="Arial"/>
          <w:lang w:eastAsia="en-US"/>
        </w:rPr>
        <w:t>per second</w:t>
      </w:r>
      <w:r w:rsidR="00116D9B">
        <w:rPr>
          <w:rFonts w:ascii="Arial" w:eastAsia="MS Mincho" w:hAnsi="Arial"/>
          <w:lang w:eastAsia="en-US"/>
        </w:rPr>
        <w:t xml:space="preserve"> for FR2</w:t>
      </w:r>
      <w:r w:rsidRPr="009E68B8">
        <w:rPr>
          <w:rFonts w:ascii="Arial" w:eastAsia="MS Mincho" w:hAnsi="Arial"/>
          <w:lang w:eastAsia="en-US"/>
        </w:rPr>
        <w:t>.</w:t>
      </w:r>
    </w:p>
    <w:p w14:paraId="0F4F1B37" w14:textId="77777777" w:rsidR="0075022D" w:rsidRPr="009E68B8" w:rsidRDefault="0075022D" w:rsidP="008E0A3C">
      <w:pPr>
        <w:pStyle w:val="B1"/>
        <w:ind w:left="0" w:firstLine="0"/>
        <w:rPr>
          <w:rFonts w:ascii="Arial" w:eastAsia="MS Mincho" w:hAnsi="Arial"/>
          <w:lang w:eastAsia="en-US"/>
        </w:rPr>
      </w:pPr>
      <w:r w:rsidRPr="009E68B8">
        <w:rPr>
          <w:rFonts w:ascii="Arial" w:eastAsia="MS Mincho" w:hAnsi="Arial"/>
          <w:lang w:eastAsia="en-US"/>
        </w:rPr>
        <w:t>If a time window</w:t>
      </w:r>
      <w:r w:rsidR="00871C0F" w:rsidRPr="009E68B8">
        <w:rPr>
          <w:rFonts w:ascii="Arial" w:eastAsia="MS Mincho" w:hAnsi="Arial"/>
          <w:lang w:eastAsia="en-US"/>
        </w:rPr>
        <w:t xml:space="preserve"> of exactly 1s is used, </w:t>
      </w:r>
      <w:r w:rsidRPr="009E68B8">
        <w:rPr>
          <w:rFonts w:ascii="Arial" w:eastAsia="MS Mincho" w:hAnsi="Arial"/>
          <w:lang w:eastAsia="en-US"/>
        </w:rPr>
        <w:t xml:space="preserve">and the UE makes the largest allowed timing steps with the longest allowed time between changes as shown in the diagram, </w:t>
      </w:r>
      <w:r w:rsidR="00077EF2">
        <w:rPr>
          <w:rFonts w:ascii="Arial" w:eastAsia="MS Mincho" w:hAnsi="Arial"/>
          <w:lang w:eastAsia="en-US"/>
        </w:rPr>
        <w:t xml:space="preserve">the Test </w:t>
      </w:r>
      <w:r w:rsidR="001F1AA4">
        <w:rPr>
          <w:rFonts w:ascii="Arial" w:eastAsia="MS Mincho" w:hAnsi="Arial"/>
          <w:lang w:eastAsia="en-US"/>
        </w:rPr>
        <w:t>S</w:t>
      </w:r>
      <w:r w:rsidR="00077EF2">
        <w:rPr>
          <w:rFonts w:ascii="Arial" w:eastAsia="MS Mincho" w:hAnsi="Arial"/>
          <w:lang w:eastAsia="en-US"/>
        </w:rPr>
        <w:t>ystem</w:t>
      </w:r>
      <w:r w:rsidR="001F1AA4">
        <w:rPr>
          <w:rFonts w:ascii="Arial" w:eastAsia="MS Mincho" w:hAnsi="Arial"/>
          <w:lang w:eastAsia="en-US"/>
        </w:rPr>
        <w:t xml:space="preserve"> could catch one or</w:t>
      </w:r>
      <w:r w:rsidR="00871C0F" w:rsidRPr="009E68B8">
        <w:rPr>
          <w:rFonts w:ascii="Arial" w:eastAsia="MS Mincho" w:hAnsi="Arial"/>
          <w:lang w:eastAsia="en-US"/>
        </w:rPr>
        <w:t xml:space="preserve"> two UE timing changes</w:t>
      </w:r>
      <w:r w:rsidR="00871C0F" w:rsidRPr="009E68B8" w:rsidDel="00871C0F">
        <w:rPr>
          <w:rFonts w:ascii="Arial" w:eastAsia="MS Mincho" w:hAnsi="Arial"/>
          <w:lang w:eastAsia="en-US"/>
        </w:rPr>
        <w:t xml:space="preserve"> </w:t>
      </w:r>
      <w:r w:rsidR="00871C0F" w:rsidRPr="009E68B8">
        <w:rPr>
          <w:rFonts w:ascii="Arial" w:eastAsia="MS Mincho" w:hAnsi="Arial"/>
          <w:lang w:eastAsia="en-US"/>
        </w:rPr>
        <w:t>d</w:t>
      </w:r>
      <w:r w:rsidR="001C1FAC" w:rsidRPr="009E68B8">
        <w:rPr>
          <w:rFonts w:ascii="Arial" w:eastAsia="MS Mincho" w:hAnsi="Arial"/>
          <w:lang w:eastAsia="en-US"/>
        </w:rPr>
        <w:t xml:space="preserve">epending on the synchronisation between the </w:t>
      </w:r>
      <w:r w:rsidR="00077EF2">
        <w:rPr>
          <w:rFonts w:ascii="Arial" w:eastAsia="MS Mincho" w:hAnsi="Arial"/>
          <w:lang w:eastAsia="en-US"/>
        </w:rPr>
        <w:t>Test System</w:t>
      </w:r>
      <w:r w:rsidR="001C1FAC" w:rsidRPr="009E68B8">
        <w:rPr>
          <w:rFonts w:ascii="Arial" w:eastAsia="MS Mincho" w:hAnsi="Arial"/>
          <w:lang w:eastAsia="en-US"/>
        </w:rPr>
        <w:t xml:space="preserve"> measurement period of </w:t>
      </w:r>
      <w:r w:rsidR="008E0A3C" w:rsidRPr="009E68B8">
        <w:rPr>
          <w:rFonts w:ascii="Arial" w:eastAsia="MS Mincho" w:hAnsi="Arial"/>
          <w:lang w:eastAsia="en-US"/>
        </w:rPr>
        <w:t>1s</w:t>
      </w:r>
      <w:r w:rsidR="001C1FAC" w:rsidRPr="009E68B8">
        <w:rPr>
          <w:rFonts w:ascii="Arial" w:eastAsia="MS Mincho" w:hAnsi="Arial"/>
          <w:lang w:eastAsia="en-US"/>
        </w:rPr>
        <w:t xml:space="preserve"> and the</w:t>
      </w:r>
      <w:r w:rsidR="008E0A3C" w:rsidRPr="009E68B8">
        <w:rPr>
          <w:rFonts w:ascii="Arial" w:eastAsia="MS Mincho" w:hAnsi="Arial"/>
          <w:lang w:eastAsia="en-US"/>
        </w:rPr>
        <w:t xml:space="preserve"> UE timing change</w:t>
      </w:r>
      <w:r w:rsidR="00871C0F" w:rsidRPr="009E68B8">
        <w:rPr>
          <w:rFonts w:ascii="Arial" w:eastAsia="MS Mincho" w:hAnsi="Arial"/>
          <w:lang w:eastAsia="en-US"/>
        </w:rPr>
        <w:t xml:space="preserve">. </w:t>
      </w:r>
      <w:r w:rsidR="005B3213" w:rsidRPr="009E68B8">
        <w:rPr>
          <w:rFonts w:ascii="Arial" w:eastAsia="MS Mincho" w:hAnsi="Arial"/>
          <w:lang w:eastAsia="en-US"/>
        </w:rPr>
        <w:t xml:space="preserve">As this part of the test aims to check the UE minimum adjustment rate, the sliding time window is increased by the minimum amount of one sample </w:t>
      </w:r>
      <w:r w:rsidR="005B3213" w:rsidRPr="00E01B3E">
        <w:rPr>
          <w:rFonts w:ascii="Arial" w:eastAsia="MS Mincho" w:hAnsi="Arial"/>
          <w:lang w:eastAsia="en-US"/>
        </w:rPr>
        <w:t>(</w:t>
      </w:r>
      <w:r w:rsidR="00E01B3E" w:rsidRPr="00E01B3E">
        <w:rPr>
          <w:rFonts w:ascii="Arial" w:eastAsia="MS Mincho" w:hAnsi="Arial"/>
          <w:lang w:eastAsia="en-US"/>
        </w:rPr>
        <w:t>0.125</w:t>
      </w:r>
      <w:r w:rsidR="00DC5DDD" w:rsidRPr="00E01B3E">
        <w:rPr>
          <w:rFonts w:ascii="Arial" w:eastAsia="MS Mincho" w:hAnsi="Arial"/>
          <w:lang w:eastAsia="en-US"/>
        </w:rPr>
        <w:t>ms for</w:t>
      </w:r>
      <w:r w:rsidR="00903A16" w:rsidRPr="00E01B3E">
        <w:rPr>
          <w:rFonts w:ascii="Arial" w:eastAsia="MS Mincho" w:hAnsi="Arial"/>
          <w:lang w:eastAsia="en-US"/>
        </w:rPr>
        <w:t xml:space="preserve"> </w:t>
      </w:r>
      <w:r w:rsidR="001F1AA4" w:rsidRPr="00E01B3E">
        <w:rPr>
          <w:rFonts w:ascii="Arial" w:eastAsia="MS Mincho" w:hAnsi="Arial"/>
          <w:lang w:eastAsia="en-US"/>
        </w:rPr>
        <w:t>subtest</w:t>
      </w:r>
      <w:r w:rsidR="00903A16" w:rsidRPr="00E01B3E">
        <w:rPr>
          <w:rFonts w:ascii="Arial" w:eastAsia="MS Mincho" w:hAnsi="Arial"/>
          <w:lang w:eastAsia="en-US"/>
        </w:rPr>
        <w:t xml:space="preserve"> 1</w:t>
      </w:r>
      <w:r w:rsidR="00116D9B" w:rsidRPr="00E01B3E">
        <w:rPr>
          <w:rFonts w:ascii="Arial" w:eastAsia="MS Mincho" w:hAnsi="Arial"/>
          <w:lang w:eastAsia="en-US"/>
        </w:rPr>
        <w:t>)</w:t>
      </w:r>
      <w:r w:rsidR="005B3213" w:rsidRPr="009E68B8">
        <w:rPr>
          <w:rFonts w:ascii="Arial" w:eastAsia="MS Mincho" w:hAnsi="Arial"/>
          <w:lang w:eastAsia="en-US"/>
        </w:rPr>
        <w:t>. This ensur</w:t>
      </w:r>
      <w:r w:rsidR="009A0484">
        <w:rPr>
          <w:rFonts w:ascii="Arial" w:eastAsia="MS Mincho" w:hAnsi="Arial"/>
          <w:lang w:eastAsia="en-US"/>
        </w:rPr>
        <w:t xml:space="preserve">es that the Test </w:t>
      </w:r>
      <w:r w:rsidR="005B3213" w:rsidRPr="009E68B8">
        <w:rPr>
          <w:rFonts w:ascii="Arial" w:eastAsia="MS Mincho" w:hAnsi="Arial"/>
          <w:lang w:eastAsia="en-US"/>
        </w:rPr>
        <w:t>S</w:t>
      </w:r>
      <w:r w:rsidR="009A0484">
        <w:rPr>
          <w:rFonts w:ascii="Arial" w:eastAsia="MS Mincho" w:hAnsi="Arial"/>
          <w:lang w:eastAsia="en-US"/>
        </w:rPr>
        <w:t>ystem</w:t>
      </w:r>
      <w:r w:rsidR="005B3213" w:rsidRPr="009E68B8">
        <w:rPr>
          <w:rFonts w:ascii="Arial" w:eastAsia="MS Mincho" w:hAnsi="Arial"/>
          <w:lang w:eastAsia="en-US"/>
        </w:rPr>
        <w:t xml:space="preserve"> will not miss any timing changes occurring during the 1s </w:t>
      </w:r>
      <w:r w:rsidR="00684F04" w:rsidRPr="009E68B8">
        <w:rPr>
          <w:rFonts w:ascii="Arial" w:eastAsia="MS Mincho" w:hAnsi="Arial"/>
          <w:lang w:eastAsia="en-US"/>
        </w:rPr>
        <w:t>time period</w:t>
      </w:r>
      <w:r w:rsidR="005B3213" w:rsidRPr="009E68B8">
        <w:rPr>
          <w:rFonts w:ascii="Arial" w:eastAsia="MS Mincho" w:hAnsi="Arial"/>
          <w:lang w:eastAsia="en-US"/>
        </w:rPr>
        <w:t xml:space="preserve"> specified in the core requirements.</w:t>
      </w:r>
    </w:p>
    <w:p w14:paraId="68D3D728" w14:textId="77777777" w:rsidR="008E0A3C" w:rsidRPr="009E68B8" w:rsidRDefault="0075022D" w:rsidP="008E0A3C">
      <w:pPr>
        <w:pStyle w:val="B1"/>
        <w:ind w:left="0" w:firstLine="0"/>
        <w:rPr>
          <w:rFonts w:ascii="Arial" w:eastAsia="MS Mincho" w:hAnsi="Arial"/>
          <w:lang w:eastAsia="en-US"/>
        </w:rPr>
      </w:pPr>
      <w:r w:rsidRPr="009E68B8">
        <w:rPr>
          <w:rFonts w:ascii="Arial" w:eastAsia="MS Mincho" w:hAnsi="Arial"/>
          <w:lang w:eastAsia="en-US"/>
        </w:rPr>
        <w:t xml:space="preserve">The case shown in the diagram is a UE making the largest allowed timing steps of </w:t>
      </w:r>
      <w:r w:rsidR="00FB78AB" w:rsidRPr="00FB78AB">
        <w:rPr>
          <w:rFonts w:ascii="Arial" w:eastAsia="MS Mincho" w:hAnsi="Arial"/>
          <w:lang w:eastAsia="en-US"/>
        </w:rPr>
        <w:t>2.</w:t>
      </w:r>
      <w:r w:rsidR="009C2B1B" w:rsidRPr="00FB78AB">
        <w:rPr>
          <w:rFonts w:ascii="Arial" w:eastAsia="MS Mincho" w:hAnsi="Arial"/>
          <w:lang w:eastAsia="en-US"/>
        </w:rPr>
        <w:t>5</w:t>
      </w:r>
      <w:r w:rsidRPr="00FB78AB">
        <w:rPr>
          <w:rFonts w:ascii="Arial" w:eastAsia="MS Mincho" w:hAnsi="Arial"/>
          <w:lang w:eastAsia="en-US"/>
        </w:rPr>
        <w:t>*</w:t>
      </w:r>
      <w:r w:rsidR="00714736" w:rsidRPr="00FB78AB">
        <w:rPr>
          <w:rFonts w:ascii="Arial" w:eastAsia="MS Mincho" w:hAnsi="Arial"/>
          <w:lang w:eastAsia="en-US"/>
        </w:rPr>
        <w:t>64*</w:t>
      </w:r>
      <w:r w:rsidRPr="00FB78AB">
        <w:rPr>
          <w:rFonts w:ascii="Arial" w:eastAsia="MS Mincho" w:hAnsi="Arial"/>
          <w:lang w:eastAsia="en-US"/>
        </w:rPr>
        <w:t>T</w:t>
      </w:r>
      <w:r w:rsidR="00714736" w:rsidRPr="00FB78AB">
        <w:rPr>
          <w:rFonts w:ascii="Arial" w:eastAsia="MS Mincho" w:hAnsi="Arial"/>
          <w:vertAlign w:val="subscript"/>
          <w:lang w:eastAsia="en-US"/>
        </w:rPr>
        <w:t>c</w:t>
      </w:r>
      <w:r w:rsidRPr="009E68B8">
        <w:rPr>
          <w:rFonts w:ascii="Arial" w:eastAsia="MS Mincho" w:hAnsi="Arial"/>
          <w:lang w:eastAsia="en-US"/>
        </w:rPr>
        <w:t xml:space="preserve"> with the longest allowed time between changes (</w:t>
      </w:r>
      <w:r w:rsidR="00F92C0C" w:rsidRPr="00F92C0C">
        <w:rPr>
          <w:rFonts w:ascii="Arial" w:eastAsia="MS Mincho" w:hAnsi="Arial"/>
          <w:lang w:eastAsia="en-US"/>
        </w:rPr>
        <w:t>1</w:t>
      </w:r>
      <w:r w:rsidR="00F92C0C">
        <w:rPr>
          <w:rFonts w:ascii="Arial" w:eastAsia="MS Mincho" w:hAnsi="Arial"/>
          <w:lang w:eastAsia="en-US"/>
        </w:rPr>
        <w:t xml:space="preserve"> change</w:t>
      </w:r>
      <w:r w:rsidRPr="009E68B8">
        <w:rPr>
          <w:rFonts w:ascii="Arial" w:eastAsia="MS Mincho" w:hAnsi="Arial"/>
          <w:lang w:eastAsia="en-US"/>
        </w:rPr>
        <w:t xml:space="preserve"> in 1s to meet the minimum aggregate adjustment rate of </w:t>
      </w:r>
      <w:r w:rsidR="00F92C0C" w:rsidRPr="00F92C0C">
        <w:rPr>
          <w:rFonts w:ascii="Arial" w:eastAsia="MS Mincho" w:hAnsi="Arial"/>
          <w:lang w:eastAsia="en-US"/>
        </w:rPr>
        <w:t>2</w:t>
      </w:r>
      <w:r w:rsidR="009C2B1B" w:rsidRPr="00F92C0C">
        <w:rPr>
          <w:rFonts w:ascii="Arial" w:eastAsia="MS Mincho" w:hAnsi="Arial"/>
          <w:lang w:eastAsia="en-US"/>
        </w:rPr>
        <w:t>.5</w:t>
      </w:r>
      <w:r w:rsidRPr="00F92C0C">
        <w:rPr>
          <w:rFonts w:ascii="Arial" w:eastAsia="MS Mincho" w:hAnsi="Arial"/>
          <w:lang w:eastAsia="en-US"/>
        </w:rPr>
        <w:t>*</w:t>
      </w:r>
      <w:r w:rsidR="00714736" w:rsidRPr="00F92C0C">
        <w:rPr>
          <w:rFonts w:ascii="Arial" w:eastAsia="MS Mincho" w:hAnsi="Arial"/>
          <w:lang w:eastAsia="en-US"/>
        </w:rPr>
        <w:t>64*</w:t>
      </w:r>
      <w:r w:rsidRPr="00F92C0C">
        <w:rPr>
          <w:rFonts w:ascii="Arial" w:eastAsia="MS Mincho" w:hAnsi="Arial"/>
          <w:lang w:eastAsia="en-US"/>
        </w:rPr>
        <w:t>T</w:t>
      </w:r>
      <w:r w:rsidR="00714736" w:rsidRPr="00F92C0C">
        <w:rPr>
          <w:rFonts w:ascii="Arial" w:eastAsia="MS Mincho" w:hAnsi="Arial"/>
          <w:vertAlign w:val="subscript"/>
          <w:lang w:eastAsia="en-US"/>
        </w:rPr>
        <w:t>c</w:t>
      </w:r>
      <w:r w:rsidRPr="009E68B8">
        <w:rPr>
          <w:rFonts w:ascii="Arial" w:eastAsia="MS Mincho" w:hAnsi="Arial"/>
          <w:lang w:eastAsia="en-US"/>
        </w:rPr>
        <w:t xml:space="preserve"> per second)</w:t>
      </w:r>
      <w:r w:rsidR="004834DE">
        <w:rPr>
          <w:rFonts w:ascii="Arial" w:eastAsia="MS Mincho" w:hAnsi="Arial"/>
          <w:lang w:eastAsia="en-US"/>
        </w:rPr>
        <w:t xml:space="preserve"> for FR2</w:t>
      </w:r>
      <w:r w:rsidR="00871C0F" w:rsidRPr="009E68B8">
        <w:rPr>
          <w:rFonts w:ascii="Arial" w:eastAsia="MS Mincho" w:hAnsi="Arial"/>
          <w:lang w:eastAsia="en-US"/>
        </w:rPr>
        <w:t>.</w:t>
      </w:r>
    </w:p>
    <w:p w14:paraId="21F212FE" w14:textId="77777777" w:rsidR="008E0A3C" w:rsidRPr="009E68B8" w:rsidRDefault="008E0A3C" w:rsidP="008E0A3C">
      <w:pPr>
        <w:pStyle w:val="B1"/>
        <w:ind w:left="0" w:firstLine="0"/>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The maximum aggregate adjustment rate shall be T</w:t>
      </w:r>
      <w:r w:rsidRPr="00D132F6">
        <w:rPr>
          <w:rFonts w:ascii="Arial" w:eastAsia="MS Mincho" w:hAnsi="Arial"/>
          <w:vertAlign w:val="subscript"/>
          <w:lang w:eastAsia="en-US"/>
        </w:rPr>
        <w:t>q</w:t>
      </w:r>
      <w:r w:rsidRPr="009E68B8">
        <w:rPr>
          <w:rFonts w:ascii="Arial" w:eastAsia="MS Mincho" w:hAnsi="Arial"/>
          <w:lang w:eastAsia="en-US"/>
        </w:rPr>
        <w:t xml:space="preserve"> per 200ms. </w:t>
      </w:r>
    </w:p>
    <w:p w14:paraId="5ECF5E9B" w14:textId="77777777" w:rsidR="00D9470C" w:rsidRPr="009E68B8" w:rsidRDefault="006912F3" w:rsidP="001C1FAC">
      <w:pPr>
        <w:pStyle w:val="B1"/>
        <w:ind w:left="0" w:firstLine="0"/>
        <w:rPr>
          <w:rFonts w:ascii="Arial" w:eastAsia="MS Mincho" w:hAnsi="Arial"/>
          <w:lang w:eastAsia="en-US"/>
        </w:rPr>
      </w:pPr>
      <w:r w:rsidRPr="009E68B8">
        <w:rPr>
          <w:rFonts w:ascii="Arial" w:eastAsia="MS Mincho" w:hAnsi="Arial"/>
          <w:lang w:eastAsia="en-US"/>
        </w:rPr>
        <w:t xml:space="preserve">If a time window of exactly 200ms is used, and the UE makes the largest allowed timing steps with the longest allowed time between changes as shown in the diagram, the </w:t>
      </w:r>
      <w:r w:rsidR="00077EF2">
        <w:rPr>
          <w:rFonts w:ascii="Arial" w:eastAsia="MS Mincho" w:hAnsi="Arial"/>
          <w:lang w:eastAsia="en-US"/>
        </w:rPr>
        <w:t>Test System</w:t>
      </w:r>
      <w:r w:rsidRPr="009E68B8">
        <w:rPr>
          <w:rFonts w:ascii="Arial" w:eastAsia="MS Mincho" w:hAnsi="Arial"/>
          <w:lang w:eastAsia="en-US"/>
        </w:rPr>
        <w:t xml:space="preserve"> could catch zero, one or two UE timing changes</w:t>
      </w:r>
      <w:r w:rsidRPr="009E68B8" w:rsidDel="00871C0F">
        <w:rPr>
          <w:rFonts w:ascii="Arial" w:eastAsia="MS Mincho" w:hAnsi="Arial"/>
          <w:lang w:eastAsia="en-US"/>
        </w:rPr>
        <w:t xml:space="preserve"> </w:t>
      </w:r>
      <w:r w:rsidRPr="009E68B8">
        <w:rPr>
          <w:rFonts w:ascii="Arial" w:eastAsia="MS Mincho" w:hAnsi="Arial"/>
          <w:lang w:eastAsia="en-US"/>
        </w:rPr>
        <w:t>d</w:t>
      </w:r>
      <w:r w:rsidR="001C1FAC" w:rsidRPr="009E68B8">
        <w:rPr>
          <w:rFonts w:ascii="Arial" w:eastAsia="MS Mincho" w:hAnsi="Arial"/>
          <w:lang w:eastAsia="en-US"/>
        </w:rPr>
        <w:t>epending on the synchronisation betwee</w:t>
      </w:r>
      <w:r w:rsidR="00845AA7" w:rsidRPr="009E68B8">
        <w:rPr>
          <w:rFonts w:ascii="Arial" w:eastAsia="MS Mincho" w:hAnsi="Arial"/>
          <w:lang w:eastAsia="en-US"/>
        </w:rPr>
        <w:t xml:space="preserve">n the </w:t>
      </w:r>
      <w:r w:rsidR="00077EF2">
        <w:rPr>
          <w:rFonts w:ascii="Arial" w:eastAsia="MS Mincho" w:hAnsi="Arial"/>
          <w:lang w:eastAsia="en-US"/>
        </w:rPr>
        <w:t>Test System</w:t>
      </w:r>
      <w:r w:rsidR="00845AA7" w:rsidRPr="009E68B8">
        <w:rPr>
          <w:rFonts w:ascii="Arial" w:eastAsia="MS Mincho" w:hAnsi="Arial"/>
          <w:lang w:eastAsia="en-US"/>
        </w:rPr>
        <w:t xml:space="preserve"> measurement period of 200m</w:t>
      </w:r>
      <w:r w:rsidR="001C1FAC" w:rsidRPr="009E68B8">
        <w:rPr>
          <w:rFonts w:ascii="Arial" w:eastAsia="MS Mincho" w:hAnsi="Arial"/>
          <w:lang w:eastAsia="en-US"/>
        </w:rPr>
        <w:t xml:space="preserve">s and the UE </w:t>
      </w:r>
      <w:r w:rsidR="00E87B3A" w:rsidRPr="009E68B8">
        <w:rPr>
          <w:rFonts w:ascii="Arial" w:eastAsia="MS Mincho" w:hAnsi="Arial"/>
          <w:lang w:eastAsia="en-US"/>
        </w:rPr>
        <w:t>timing change</w:t>
      </w:r>
      <w:r w:rsidR="0046617E" w:rsidRPr="009E68B8">
        <w:rPr>
          <w:rFonts w:ascii="Arial" w:eastAsia="MS Mincho" w:hAnsi="Arial"/>
          <w:lang w:eastAsia="en-US"/>
        </w:rPr>
        <w:t xml:space="preserve">. As this part of the test aims to check the UE maximum adjustment rate, the sliding time window is decreased by the minimum amount of one sample </w:t>
      </w:r>
      <w:r w:rsidR="0046617E" w:rsidRPr="00E01B3E">
        <w:rPr>
          <w:rFonts w:ascii="Arial" w:eastAsia="MS Mincho" w:hAnsi="Arial"/>
          <w:lang w:eastAsia="en-US"/>
        </w:rPr>
        <w:t>(</w:t>
      </w:r>
      <w:r w:rsidR="00E01B3E" w:rsidRPr="00E01B3E">
        <w:rPr>
          <w:rFonts w:ascii="Arial" w:eastAsia="MS Mincho" w:hAnsi="Arial"/>
          <w:lang w:eastAsia="en-US"/>
        </w:rPr>
        <w:t>0.</w:t>
      </w:r>
      <w:r w:rsidR="00903A16" w:rsidRPr="00E01B3E">
        <w:rPr>
          <w:rFonts w:ascii="Arial" w:eastAsia="MS Mincho" w:hAnsi="Arial"/>
          <w:lang w:eastAsia="en-US"/>
        </w:rPr>
        <w:t>1</w:t>
      </w:r>
      <w:r w:rsidR="00E01B3E" w:rsidRPr="00E01B3E">
        <w:rPr>
          <w:rFonts w:ascii="Arial" w:eastAsia="MS Mincho" w:hAnsi="Arial"/>
          <w:lang w:eastAsia="en-US"/>
        </w:rPr>
        <w:t>25</w:t>
      </w:r>
      <w:r w:rsidR="0046617E" w:rsidRPr="00E01B3E">
        <w:rPr>
          <w:rFonts w:ascii="Arial" w:eastAsia="MS Mincho" w:hAnsi="Arial"/>
          <w:lang w:eastAsia="en-US"/>
        </w:rPr>
        <w:t>ms</w:t>
      </w:r>
      <w:r w:rsidR="00D132F6" w:rsidRPr="00E01B3E">
        <w:rPr>
          <w:rFonts w:ascii="Arial" w:eastAsia="MS Mincho" w:hAnsi="Arial"/>
          <w:lang w:eastAsia="en-US"/>
        </w:rPr>
        <w:t xml:space="preserve"> for</w:t>
      </w:r>
      <w:r w:rsidR="00903A16" w:rsidRPr="00E01B3E">
        <w:rPr>
          <w:rFonts w:ascii="Arial" w:eastAsia="MS Mincho" w:hAnsi="Arial"/>
          <w:lang w:eastAsia="en-US"/>
        </w:rPr>
        <w:t xml:space="preserve"> </w:t>
      </w:r>
      <w:r w:rsidR="004206E0" w:rsidRPr="00E01B3E">
        <w:rPr>
          <w:rFonts w:ascii="Arial" w:eastAsia="MS Mincho" w:hAnsi="Arial"/>
          <w:lang w:eastAsia="en-US"/>
        </w:rPr>
        <w:t>subtest</w:t>
      </w:r>
      <w:r w:rsidR="00903A16" w:rsidRPr="00E01B3E">
        <w:rPr>
          <w:rFonts w:ascii="Arial" w:eastAsia="MS Mincho" w:hAnsi="Arial"/>
          <w:lang w:eastAsia="en-US"/>
        </w:rPr>
        <w:t xml:space="preserve"> 1</w:t>
      </w:r>
      <w:r w:rsidR="0046617E" w:rsidRPr="00E01B3E">
        <w:rPr>
          <w:rFonts w:ascii="Arial" w:eastAsia="MS Mincho" w:hAnsi="Arial"/>
          <w:lang w:eastAsia="en-US"/>
        </w:rPr>
        <w:t>)</w:t>
      </w:r>
      <w:r w:rsidR="0046617E" w:rsidRPr="009E68B8">
        <w:rPr>
          <w:rFonts w:ascii="Arial" w:eastAsia="MS Mincho" w:hAnsi="Arial"/>
          <w:lang w:eastAsia="en-US"/>
        </w:rPr>
        <w:t xml:space="preserve">. This ensures that the </w:t>
      </w:r>
      <w:r w:rsidR="00D132F6">
        <w:rPr>
          <w:rFonts w:ascii="Arial" w:eastAsia="MS Mincho" w:hAnsi="Arial"/>
          <w:lang w:eastAsia="en-US"/>
        </w:rPr>
        <w:t xml:space="preserve">Test </w:t>
      </w:r>
      <w:r w:rsidR="0046617E" w:rsidRPr="009E68B8">
        <w:rPr>
          <w:rFonts w:ascii="Arial" w:eastAsia="MS Mincho" w:hAnsi="Arial"/>
          <w:lang w:eastAsia="en-US"/>
        </w:rPr>
        <w:t>S</w:t>
      </w:r>
      <w:r w:rsidR="00D132F6">
        <w:rPr>
          <w:rFonts w:ascii="Arial" w:eastAsia="MS Mincho" w:hAnsi="Arial"/>
          <w:lang w:eastAsia="en-US"/>
        </w:rPr>
        <w:t>ystem</w:t>
      </w:r>
      <w:r w:rsidR="0046617E" w:rsidRPr="009E68B8">
        <w:rPr>
          <w:rFonts w:ascii="Arial" w:eastAsia="MS Mincho" w:hAnsi="Arial"/>
          <w:lang w:eastAsia="en-US"/>
        </w:rPr>
        <w:t xml:space="preserve"> will not include any extra timing changes occurring during the 200ms time period specified in the core requirements</w:t>
      </w:r>
      <w:r w:rsidR="00D9470C" w:rsidRPr="009E68B8">
        <w:rPr>
          <w:rFonts w:ascii="Arial" w:eastAsia="MS Mincho" w:hAnsi="Arial"/>
          <w:lang w:eastAsia="en-US"/>
        </w:rPr>
        <w:t>.</w:t>
      </w:r>
    </w:p>
    <w:p w14:paraId="546D5353" w14:textId="77777777" w:rsidR="001C1FAC" w:rsidRDefault="00D9470C" w:rsidP="001C1FAC">
      <w:pPr>
        <w:pStyle w:val="B1"/>
        <w:ind w:left="0" w:firstLine="0"/>
        <w:rPr>
          <w:rFonts w:ascii="Arial" w:eastAsia="MS Mincho" w:hAnsi="Arial"/>
          <w:lang w:eastAsia="en-US"/>
        </w:rPr>
      </w:pPr>
      <w:r w:rsidRPr="009E68B8">
        <w:rPr>
          <w:rFonts w:ascii="Arial" w:eastAsia="MS Mincho" w:hAnsi="Arial"/>
          <w:lang w:eastAsia="en-US"/>
        </w:rPr>
        <w:t xml:space="preserve">The case shown in the diagram is a UE making the largest allowed timing steps of </w:t>
      </w:r>
      <w:r w:rsidR="00421767" w:rsidRPr="00421767">
        <w:rPr>
          <w:rFonts w:ascii="Arial" w:eastAsia="MS Mincho" w:hAnsi="Arial"/>
          <w:lang w:eastAsia="en-US"/>
        </w:rPr>
        <w:t>2.</w:t>
      </w:r>
      <w:r w:rsidR="0008469E" w:rsidRPr="00421767">
        <w:rPr>
          <w:rFonts w:ascii="Arial" w:eastAsia="MS Mincho" w:hAnsi="Arial"/>
          <w:lang w:eastAsia="en-US"/>
        </w:rPr>
        <w:t>5</w:t>
      </w:r>
      <w:r w:rsidRPr="00421767">
        <w:rPr>
          <w:rFonts w:ascii="Arial" w:eastAsia="MS Mincho" w:hAnsi="Arial"/>
          <w:lang w:eastAsia="en-US"/>
        </w:rPr>
        <w:t>*</w:t>
      </w:r>
      <w:r w:rsidR="00714736" w:rsidRPr="00421767">
        <w:rPr>
          <w:rFonts w:ascii="Arial" w:eastAsia="MS Mincho" w:hAnsi="Arial"/>
          <w:lang w:eastAsia="en-US"/>
        </w:rPr>
        <w:t>64*T</w:t>
      </w:r>
      <w:r w:rsidR="00714736" w:rsidRPr="00421767">
        <w:rPr>
          <w:rFonts w:ascii="Arial" w:eastAsia="MS Mincho" w:hAnsi="Arial"/>
          <w:vertAlign w:val="subscript"/>
          <w:lang w:eastAsia="en-US"/>
        </w:rPr>
        <w:t>c</w:t>
      </w:r>
      <w:r w:rsidRPr="009E68B8">
        <w:rPr>
          <w:rFonts w:ascii="Arial" w:eastAsia="MS Mincho" w:hAnsi="Arial"/>
          <w:lang w:eastAsia="en-US"/>
        </w:rPr>
        <w:t xml:space="preserve"> with the longest allowed time between changes (1 change every 200ms to meet the minimum aggregate adjustment rate of </w:t>
      </w:r>
      <w:r w:rsidR="00831763" w:rsidRPr="00831763">
        <w:rPr>
          <w:rFonts w:ascii="Arial" w:eastAsia="MS Mincho" w:hAnsi="Arial"/>
          <w:lang w:eastAsia="en-US"/>
        </w:rPr>
        <w:t>2.</w:t>
      </w:r>
      <w:r w:rsidR="0008469E" w:rsidRPr="00831763">
        <w:rPr>
          <w:rFonts w:ascii="Arial" w:eastAsia="MS Mincho" w:hAnsi="Arial"/>
          <w:lang w:eastAsia="en-US"/>
        </w:rPr>
        <w:t>5</w:t>
      </w:r>
      <w:r w:rsidRPr="00831763">
        <w:rPr>
          <w:rFonts w:ascii="Arial" w:eastAsia="MS Mincho" w:hAnsi="Arial"/>
          <w:lang w:eastAsia="en-US"/>
        </w:rPr>
        <w:t>*</w:t>
      </w:r>
      <w:r w:rsidR="00714736" w:rsidRPr="00831763">
        <w:rPr>
          <w:rFonts w:ascii="Arial" w:eastAsia="MS Mincho" w:hAnsi="Arial"/>
          <w:lang w:eastAsia="en-US"/>
        </w:rPr>
        <w:t>64*</w:t>
      </w:r>
      <w:r w:rsidRPr="00831763">
        <w:rPr>
          <w:rFonts w:ascii="Arial" w:eastAsia="MS Mincho" w:hAnsi="Arial"/>
          <w:lang w:eastAsia="en-US"/>
        </w:rPr>
        <w:t>T</w:t>
      </w:r>
      <w:r w:rsidR="00714736" w:rsidRPr="00831763">
        <w:rPr>
          <w:rFonts w:ascii="Arial" w:eastAsia="MS Mincho" w:hAnsi="Arial"/>
          <w:vertAlign w:val="subscript"/>
          <w:lang w:eastAsia="en-US"/>
        </w:rPr>
        <w:t>c</w:t>
      </w:r>
      <w:r w:rsidRPr="009E68B8">
        <w:rPr>
          <w:rFonts w:ascii="Arial" w:eastAsia="MS Mincho" w:hAnsi="Arial"/>
          <w:lang w:eastAsia="en-US"/>
        </w:rPr>
        <w:t xml:space="preserve"> per </w:t>
      </w:r>
      <w:r w:rsidR="000179B8" w:rsidRPr="009E68B8">
        <w:rPr>
          <w:rFonts w:ascii="Arial" w:eastAsia="MS Mincho" w:hAnsi="Arial"/>
          <w:lang w:eastAsia="en-US"/>
        </w:rPr>
        <w:t>200ms</w:t>
      </w:r>
      <w:r w:rsidRPr="009E68B8">
        <w:rPr>
          <w:rFonts w:ascii="Arial" w:eastAsia="MS Mincho" w:hAnsi="Arial"/>
          <w:lang w:eastAsia="en-US"/>
        </w:rPr>
        <w:t>).</w:t>
      </w:r>
    </w:p>
    <w:p w14:paraId="01226A07" w14:textId="77777777" w:rsidR="00944865" w:rsidRDefault="00944865" w:rsidP="001C1FAC">
      <w:pPr>
        <w:pStyle w:val="B1"/>
        <w:ind w:left="0" w:firstLine="0"/>
        <w:rPr>
          <w:rFonts w:ascii="Arial" w:eastAsia="MS Mincho" w:hAnsi="Arial"/>
          <w:lang w:eastAsia="en-US"/>
        </w:rPr>
      </w:pPr>
    </w:p>
    <w:p w14:paraId="204A3DFA" w14:textId="690BEC1D" w:rsidR="008E171B" w:rsidRPr="0019769F" w:rsidRDefault="00ED5280" w:rsidP="0019769F">
      <w:pPr>
        <w:pStyle w:val="B1"/>
        <w:ind w:left="0" w:firstLine="0"/>
        <w:rPr>
          <w:rFonts w:ascii="Arial" w:eastAsia="MS Mincho" w:hAnsi="Arial"/>
          <w:lang w:eastAsia="en-US"/>
        </w:rPr>
      </w:pPr>
      <w:r w:rsidRPr="00D21CC2">
        <w:rPr>
          <w:noProof/>
        </w:rPr>
        <w:lastRenderedPageBreak/>
        <w:drawing>
          <wp:inline distT="0" distB="0" distL="0" distR="0" wp14:anchorId="000F0608" wp14:editId="4897224E">
            <wp:extent cx="5952490" cy="3657600"/>
            <wp:effectExtent l="0" t="0" r="0" b="0"/>
            <wp:docPr id="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52490" cy="3657600"/>
                    </a:xfrm>
                    <a:prstGeom prst="rect">
                      <a:avLst/>
                    </a:prstGeom>
                    <a:noFill/>
                    <a:ln>
                      <a:noFill/>
                    </a:ln>
                  </pic:spPr>
                </pic:pic>
              </a:graphicData>
            </a:graphic>
          </wp:inline>
        </w:drawing>
      </w:r>
    </w:p>
    <w:p w14:paraId="5B385279" w14:textId="77777777" w:rsidR="00935C55" w:rsidRPr="00A250C0" w:rsidRDefault="00935C55" w:rsidP="00935C55">
      <w:pPr>
        <w:pStyle w:val="TH"/>
      </w:pPr>
      <w:r>
        <w:rPr>
          <w:snapToGrid w:val="0"/>
        </w:rPr>
        <w:t xml:space="preserve">Combined effect of </w:t>
      </w:r>
      <w:r>
        <w:t>a</w:t>
      </w:r>
      <w:r w:rsidRPr="003B3F0B">
        <w:t>llowed UE frequency error</w:t>
      </w:r>
      <w:r w:rsidRPr="00A250C0">
        <w:rPr>
          <w:snapToGrid w:val="0"/>
        </w:rPr>
        <w:t xml:space="preserve"> </w:t>
      </w:r>
      <w:r>
        <w:rPr>
          <w:snapToGrid w:val="0"/>
        </w:rPr>
        <w:t xml:space="preserve">and </w:t>
      </w:r>
      <w:r w:rsidR="003F06A0" w:rsidRPr="00804700">
        <w:t>UE time adjustment quantisation</w:t>
      </w:r>
    </w:p>
    <w:p w14:paraId="1AC0C935" w14:textId="77777777" w:rsidR="004A7FF1" w:rsidRDefault="004A7FF1" w:rsidP="004A7FF1">
      <w:pPr>
        <w:spacing w:before="120" w:after="120"/>
        <w:jc w:val="both"/>
        <w:rPr>
          <w:rFonts w:ascii="Arial" w:hAnsi="Arial" w:cs="Arial"/>
        </w:rPr>
      </w:pPr>
      <w:r>
        <w:rPr>
          <w:rFonts w:ascii="Arial" w:hAnsi="Arial" w:cs="Arial"/>
        </w:rPr>
        <w:t xml:space="preserve">The diagram above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w:t>
      </w:r>
      <w:r w:rsidR="005927FC">
        <w:rPr>
          <w:rFonts w:ascii="Arial" w:hAnsi="Arial" w:cs="Arial"/>
        </w:rPr>
        <w:t xml:space="preserve"> (f</w:t>
      </w:r>
      <w:r w:rsidR="00DA01DD">
        <w:rPr>
          <w:rFonts w:ascii="Arial" w:hAnsi="Arial" w:cs="Arial"/>
        </w:rPr>
        <w:t>or simplicity the</w:t>
      </w:r>
      <w:r w:rsidR="00DA01DD" w:rsidRPr="00EE164A">
        <w:rPr>
          <w:rFonts w:ascii="Arial" w:hAnsi="Arial" w:cs="Arial"/>
        </w:rPr>
        <w:t xml:space="preserve"> test system </w:t>
      </w:r>
      <w:r w:rsidR="00DA01DD">
        <w:rPr>
          <w:rFonts w:ascii="Arial" w:hAnsi="Arial" w:cs="Arial"/>
        </w:rPr>
        <w:t xml:space="preserve">timing measurement </w:t>
      </w:r>
      <w:r w:rsidR="00DA01DD" w:rsidRPr="00EE164A">
        <w:rPr>
          <w:rFonts w:ascii="Arial" w:hAnsi="Arial" w:cs="Arial"/>
        </w:rPr>
        <w:t>uncertainty</w:t>
      </w:r>
      <w:r w:rsidR="00DA01DD">
        <w:rPr>
          <w:rFonts w:ascii="Arial" w:hAnsi="Arial" w:cs="Arial"/>
        </w:rPr>
        <w:t xml:space="preserve"> is not included in the diagram</w:t>
      </w:r>
      <w:r w:rsidR="005927FC">
        <w:rPr>
          <w:rFonts w:ascii="Arial" w:hAnsi="Arial" w:cs="Arial"/>
        </w:rPr>
        <w:t>)</w:t>
      </w:r>
      <w:r w:rsidR="00DA01DD">
        <w:rPr>
          <w:rFonts w:ascii="Arial" w:hAnsi="Arial" w:cs="Arial"/>
        </w:rPr>
        <w:t>.</w:t>
      </w:r>
    </w:p>
    <w:p w14:paraId="70F3BEEF" w14:textId="77777777" w:rsidR="004A7FF1" w:rsidRDefault="004A7FF1" w:rsidP="004A7FF1">
      <w:pPr>
        <w:spacing w:before="120" w:after="120"/>
        <w:jc w:val="both"/>
        <w:rPr>
          <w:rFonts w:ascii="Arial" w:hAnsi="Arial" w:cs="Arial"/>
        </w:rPr>
      </w:pPr>
      <w:r>
        <w:rPr>
          <w:rFonts w:ascii="Arial" w:hAnsi="Arial" w:cs="Arial"/>
        </w:rPr>
        <w:t xml:space="preserve">The dashed green and blue lines show the specified maximum and minimum </w:t>
      </w:r>
      <w:r w:rsidR="00C05E14">
        <w:rPr>
          <w:rFonts w:ascii="Arial" w:hAnsi="Arial" w:cs="Arial"/>
        </w:rPr>
        <w:t xml:space="preserve">aggregate </w:t>
      </w:r>
      <w:r>
        <w:rPr>
          <w:rFonts w:ascii="Arial" w:hAnsi="Arial" w:cs="Arial"/>
        </w:rPr>
        <w:t xml:space="preserve">adjustment rates respectively for </w:t>
      </w:r>
      <w:r w:rsidRPr="00AB3CA8">
        <w:rPr>
          <w:rFonts w:ascii="Arial" w:hAnsi="Arial" w:cs="Arial"/>
        </w:rPr>
        <w:t>10</w:t>
      </w:r>
      <w:r w:rsidR="00AB3CA8" w:rsidRPr="00AB3CA8">
        <w:rPr>
          <w:rFonts w:ascii="Arial" w:hAnsi="Arial" w:cs="Arial"/>
        </w:rPr>
        <w:t>0</w:t>
      </w:r>
      <w:r w:rsidRPr="00AB3CA8">
        <w:rPr>
          <w:rFonts w:ascii="Arial" w:hAnsi="Arial" w:cs="Arial"/>
        </w:rPr>
        <w:t>MHz</w:t>
      </w:r>
      <w:r>
        <w:rPr>
          <w:rFonts w:ascii="Arial" w:hAnsi="Arial" w:cs="Arial"/>
        </w:rPr>
        <w:t xml:space="preserve"> channel bandwidth. The stepped green and blue lines show possible behaviour if the UE uses the largest possible time quantisation</w:t>
      </w:r>
      <w:r w:rsidR="00000A4E">
        <w:rPr>
          <w:rFonts w:ascii="Arial" w:hAnsi="Arial" w:cs="Arial"/>
        </w:rPr>
        <w:t xml:space="preserve"> step, and changes the timing</w:t>
      </w:r>
      <w:r>
        <w:rPr>
          <w:rFonts w:ascii="Arial" w:hAnsi="Arial" w:cs="Arial"/>
        </w:rPr>
        <w:t xml:space="preserve"> inf</w:t>
      </w:r>
      <w:r w:rsidR="00000A4E">
        <w:rPr>
          <w:rFonts w:ascii="Arial" w:hAnsi="Arial" w:cs="Arial"/>
        </w:rPr>
        <w:t>requently</w:t>
      </w:r>
      <w:r w:rsidR="00CE10C4">
        <w:rPr>
          <w:rFonts w:ascii="Arial" w:hAnsi="Arial" w:cs="Arial"/>
        </w:rPr>
        <w:t>, which gives the worst case for measurement</w:t>
      </w:r>
      <w:r w:rsidR="00000A4E">
        <w:rPr>
          <w:rFonts w:ascii="Arial" w:hAnsi="Arial" w:cs="Arial"/>
        </w:rPr>
        <w:t>.</w:t>
      </w:r>
      <w:r w:rsidR="00CE10C4">
        <w:rPr>
          <w:rFonts w:ascii="Arial" w:hAnsi="Arial" w:cs="Arial"/>
        </w:rPr>
        <w:t xml:space="preserve"> Smaller or more frequent steps are also allowed.</w:t>
      </w:r>
    </w:p>
    <w:p w14:paraId="51F0B801" w14:textId="77777777" w:rsidR="00CE10C4" w:rsidRDefault="00CE10C4" w:rsidP="004A7FF1">
      <w:pPr>
        <w:spacing w:before="120" w:after="120"/>
        <w:jc w:val="both"/>
        <w:rPr>
          <w:rFonts w:ascii="Arial" w:hAnsi="Arial" w:cs="Arial"/>
        </w:rPr>
      </w:pPr>
      <w:r>
        <w:rPr>
          <w:rFonts w:ascii="Arial" w:hAnsi="Arial" w:cs="Arial"/>
        </w:rPr>
        <w:t>The effect of frequency error is shown by dashed black lines, and can make the UE Tx timing earlier or later than expected. The combined</w:t>
      </w:r>
      <w:r w:rsidR="00FA0150">
        <w:rPr>
          <w:rFonts w:ascii="Arial" w:hAnsi="Arial" w:cs="Arial"/>
        </w:rPr>
        <w:t xml:space="preserve"> effect is </w:t>
      </w:r>
      <w:r w:rsidR="002803A2">
        <w:rPr>
          <w:rFonts w:ascii="Arial" w:hAnsi="Arial" w:cs="Arial"/>
        </w:rPr>
        <w:t>shown by the green and blue lines with sloping steps.</w:t>
      </w:r>
    </w:p>
    <w:p w14:paraId="1ACFEED5" w14:textId="77777777" w:rsidR="000D1358" w:rsidRPr="0008217F" w:rsidRDefault="00AB437D" w:rsidP="004A7FF1">
      <w:pPr>
        <w:spacing w:before="120" w:after="120"/>
        <w:jc w:val="both"/>
        <w:rPr>
          <w:rFonts w:ascii="Arial" w:hAnsi="Arial" w:cs="Arial"/>
        </w:rPr>
      </w:pPr>
      <w:r w:rsidRPr="0008217F">
        <w:rPr>
          <w:rFonts w:ascii="Arial" w:hAnsi="Arial" w:cs="Arial"/>
        </w:rPr>
        <w:t xml:space="preserve">For the maximum adjustment rate measurement, the </w:t>
      </w:r>
      <w:r w:rsidR="00765664" w:rsidRPr="00765664">
        <w:rPr>
          <w:rFonts w:ascii="Arial" w:hAnsi="Arial" w:cs="Arial"/>
        </w:rPr>
        <w:t>199.875</w:t>
      </w:r>
      <w:r w:rsidRPr="00765664">
        <w:rPr>
          <w:rFonts w:ascii="Arial" w:hAnsi="Arial" w:cs="Arial"/>
        </w:rPr>
        <w:t>ms</w:t>
      </w:r>
      <w:r w:rsidRPr="0008217F">
        <w:rPr>
          <w:rFonts w:ascii="Arial" w:hAnsi="Arial" w:cs="Arial"/>
        </w:rPr>
        <w:t xml:space="preserve"> window “Position A” shows a typical measurement, where the test system would expect to see one timing quantisation step, together with a frequency error which may increase the timing change. </w:t>
      </w:r>
      <w:r w:rsidR="00E01BE2" w:rsidRPr="0008217F">
        <w:rPr>
          <w:rFonts w:ascii="Arial" w:hAnsi="Arial" w:cs="Arial"/>
        </w:rPr>
        <w:t>In</w:t>
      </w:r>
      <w:r w:rsidRPr="0008217F">
        <w:rPr>
          <w:rFonts w:ascii="Arial" w:hAnsi="Arial" w:cs="Arial"/>
        </w:rPr>
        <w:t xml:space="preserve"> window “Position B” the test system </w:t>
      </w:r>
      <w:r w:rsidR="00E01BE2" w:rsidRPr="0008217F">
        <w:rPr>
          <w:rFonts w:ascii="Arial" w:hAnsi="Arial" w:cs="Arial"/>
        </w:rPr>
        <w:t>w</w:t>
      </w:r>
      <w:r w:rsidRPr="0008217F">
        <w:rPr>
          <w:rFonts w:ascii="Arial" w:hAnsi="Arial" w:cs="Arial"/>
        </w:rPr>
        <w:t xml:space="preserve">ould see </w:t>
      </w:r>
      <w:r w:rsidR="00E01BE2" w:rsidRPr="0008217F">
        <w:rPr>
          <w:rFonts w:ascii="Arial" w:hAnsi="Arial" w:cs="Arial"/>
        </w:rPr>
        <w:t>no</w:t>
      </w:r>
      <w:r w:rsidRPr="0008217F">
        <w:rPr>
          <w:rFonts w:ascii="Arial" w:hAnsi="Arial" w:cs="Arial"/>
        </w:rPr>
        <w:t xml:space="preserve"> timing quantisation steps</w:t>
      </w:r>
      <w:r w:rsidR="00B74BE8" w:rsidRPr="0008217F">
        <w:rPr>
          <w:rFonts w:ascii="Arial" w:hAnsi="Arial" w:cs="Arial"/>
        </w:rPr>
        <w:t>,</w:t>
      </w:r>
      <w:r w:rsidRPr="0008217F">
        <w:rPr>
          <w:rFonts w:ascii="Arial" w:hAnsi="Arial" w:cs="Arial"/>
        </w:rPr>
        <w:t xml:space="preserve"> </w:t>
      </w:r>
      <w:r w:rsidR="00E01BE2" w:rsidRPr="0008217F">
        <w:rPr>
          <w:rFonts w:ascii="Arial" w:hAnsi="Arial" w:cs="Arial"/>
        </w:rPr>
        <w:t xml:space="preserve">but </w:t>
      </w:r>
      <w:r w:rsidR="00B74BE8" w:rsidRPr="0008217F">
        <w:rPr>
          <w:rFonts w:ascii="Arial" w:hAnsi="Arial" w:cs="Arial"/>
        </w:rPr>
        <w:t>as</w:t>
      </w:r>
      <w:r w:rsidR="00E01BE2" w:rsidRPr="0008217F">
        <w:rPr>
          <w:rFonts w:ascii="Arial" w:hAnsi="Arial" w:cs="Arial"/>
        </w:rPr>
        <w:t xml:space="preserve"> </w:t>
      </w:r>
      <w:r w:rsidRPr="0008217F">
        <w:rPr>
          <w:rFonts w:ascii="Arial" w:hAnsi="Arial" w:cs="Arial"/>
        </w:rPr>
        <w:t xml:space="preserve">the Test requirement </w:t>
      </w:r>
      <w:r w:rsidR="00E01BE2" w:rsidRPr="0008217F">
        <w:rPr>
          <w:rFonts w:ascii="Arial" w:hAnsi="Arial" w:cs="Arial"/>
        </w:rPr>
        <w:t>is a one-sided limit this is unimportant</w:t>
      </w:r>
      <w:r w:rsidRPr="0008217F">
        <w:rPr>
          <w:rFonts w:ascii="Arial" w:hAnsi="Arial" w:cs="Arial"/>
        </w:rPr>
        <w:t>.</w:t>
      </w:r>
    </w:p>
    <w:p w14:paraId="360A2D82" w14:textId="77777777" w:rsidR="00AB437D" w:rsidRDefault="00AB437D" w:rsidP="00AB437D">
      <w:pPr>
        <w:spacing w:before="120" w:after="120"/>
        <w:jc w:val="both"/>
        <w:rPr>
          <w:rFonts w:ascii="Arial" w:hAnsi="Arial" w:cs="Arial"/>
        </w:rPr>
      </w:pPr>
      <w:r w:rsidRPr="0008217F">
        <w:rPr>
          <w:rFonts w:ascii="Arial" w:hAnsi="Arial" w:cs="Arial"/>
        </w:rPr>
        <w:t xml:space="preserve">For the minimum adjustment rate measurement, the </w:t>
      </w:r>
      <w:r w:rsidRPr="00765664">
        <w:rPr>
          <w:rFonts w:ascii="Arial" w:hAnsi="Arial" w:cs="Arial"/>
        </w:rPr>
        <w:t>1</w:t>
      </w:r>
      <w:r w:rsidR="00E01BE2" w:rsidRPr="00765664">
        <w:rPr>
          <w:rFonts w:ascii="Arial" w:hAnsi="Arial" w:cs="Arial"/>
        </w:rPr>
        <w:t>.00</w:t>
      </w:r>
      <w:r w:rsidR="00765664" w:rsidRPr="00765664">
        <w:rPr>
          <w:rFonts w:ascii="Arial" w:hAnsi="Arial" w:cs="Arial"/>
        </w:rPr>
        <w:t>0125</w:t>
      </w:r>
      <w:r w:rsidRPr="00765664">
        <w:rPr>
          <w:rFonts w:ascii="Arial" w:hAnsi="Arial" w:cs="Arial"/>
        </w:rPr>
        <w:t>s</w:t>
      </w:r>
      <w:r w:rsidRPr="0008217F">
        <w:rPr>
          <w:rFonts w:ascii="Arial" w:hAnsi="Arial" w:cs="Arial"/>
        </w:rPr>
        <w:t xml:space="preserve"> window “Position C” shows a typical measurement, where the test system would expect to see </w:t>
      </w:r>
      <w:r w:rsidR="00DA6429">
        <w:rPr>
          <w:rFonts w:ascii="Arial" w:hAnsi="Arial" w:cs="Arial"/>
        </w:rPr>
        <w:t>one</w:t>
      </w:r>
      <w:r w:rsidRPr="0008217F">
        <w:rPr>
          <w:rFonts w:ascii="Arial" w:hAnsi="Arial" w:cs="Arial"/>
        </w:rPr>
        <w:t xml:space="preserve"> timing quantisation step, together with a frequency error which may decrease the timing change. </w:t>
      </w:r>
      <w:r w:rsidR="00E01BE2" w:rsidRPr="0008217F">
        <w:rPr>
          <w:rFonts w:ascii="Arial" w:hAnsi="Arial" w:cs="Arial"/>
        </w:rPr>
        <w:t>In</w:t>
      </w:r>
      <w:r w:rsidR="00E81FAD" w:rsidRPr="0008217F">
        <w:rPr>
          <w:rFonts w:ascii="Arial" w:hAnsi="Arial" w:cs="Arial"/>
        </w:rPr>
        <w:t xml:space="preserve"> window “Position D</w:t>
      </w:r>
      <w:r w:rsidRPr="0008217F">
        <w:rPr>
          <w:rFonts w:ascii="Arial" w:hAnsi="Arial" w:cs="Arial"/>
        </w:rPr>
        <w:t xml:space="preserve">” the test system could see </w:t>
      </w:r>
      <w:r w:rsidR="00DA6429">
        <w:rPr>
          <w:rFonts w:ascii="Arial" w:hAnsi="Arial" w:cs="Arial"/>
        </w:rPr>
        <w:t>two</w:t>
      </w:r>
      <w:r w:rsidR="00526288" w:rsidRPr="0008217F">
        <w:rPr>
          <w:rFonts w:ascii="Arial" w:hAnsi="Arial" w:cs="Arial"/>
        </w:rPr>
        <w:t xml:space="preserve"> timing quantisation step</w:t>
      </w:r>
      <w:r w:rsidR="00E01BE2" w:rsidRPr="0008217F">
        <w:rPr>
          <w:rFonts w:ascii="Arial" w:hAnsi="Arial" w:cs="Arial"/>
        </w:rPr>
        <w:t>s</w:t>
      </w:r>
      <w:r w:rsidR="00B74BE8" w:rsidRPr="0008217F">
        <w:rPr>
          <w:rFonts w:ascii="Arial" w:hAnsi="Arial" w:cs="Arial"/>
        </w:rPr>
        <w:t>,</w:t>
      </w:r>
      <w:r w:rsidR="00E01BE2" w:rsidRPr="0008217F">
        <w:rPr>
          <w:rFonts w:ascii="Arial" w:hAnsi="Arial" w:cs="Arial"/>
        </w:rPr>
        <w:t xml:space="preserve"> but </w:t>
      </w:r>
      <w:r w:rsidR="00B74BE8" w:rsidRPr="0008217F">
        <w:rPr>
          <w:rFonts w:ascii="Arial" w:hAnsi="Arial" w:cs="Arial"/>
        </w:rPr>
        <w:t>as</w:t>
      </w:r>
      <w:r w:rsidR="00E01BE2" w:rsidRPr="0008217F">
        <w:rPr>
          <w:rFonts w:ascii="Arial" w:hAnsi="Arial" w:cs="Arial"/>
        </w:rPr>
        <w:t xml:space="preserve"> the Test requirement is a one-sided limit this is unimportant</w:t>
      </w:r>
      <w:r w:rsidRPr="0008217F">
        <w:rPr>
          <w:rFonts w:ascii="Arial" w:hAnsi="Arial" w:cs="Arial"/>
        </w:rPr>
        <w:t>.</w:t>
      </w:r>
      <w:r>
        <w:rPr>
          <w:rFonts w:ascii="Arial" w:hAnsi="Arial" w:cs="Arial"/>
        </w:rPr>
        <w:t xml:space="preserve"> </w:t>
      </w:r>
    </w:p>
    <w:p w14:paraId="3F809CAF" w14:textId="77777777" w:rsidR="00895043" w:rsidRPr="009E68B8" w:rsidRDefault="008C19B8" w:rsidP="00F1176B">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culating the 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w:t>
      </w:r>
      <w:r w:rsidR="008F5EAC" w:rsidRPr="009E68B8">
        <w:rPr>
          <w:rFonts w:ascii="Arial" w:hAnsi="Arial" w:cs="Arial"/>
        </w:rPr>
        <w:t xml:space="preserve">error where relevant, </w:t>
      </w:r>
      <w:r w:rsidR="004254FE" w:rsidRPr="009E68B8">
        <w:rPr>
          <w:rFonts w:ascii="Arial" w:hAnsi="Arial" w:cs="Arial"/>
        </w:rPr>
        <w:t xml:space="preserve">and the </w:t>
      </w:r>
      <w:r w:rsidR="004254FE" w:rsidRPr="009E68B8">
        <w:rPr>
          <w:rFonts w:ascii="Arial" w:hAnsi="Arial"/>
        </w:rPr>
        <w:t xml:space="preserve">effect of </w:t>
      </w:r>
      <w:r w:rsidR="004254FE" w:rsidRPr="009E68B8">
        <w:rPr>
          <w:rFonts w:ascii="Arial" w:hAnsi="Arial" w:cs="Arial"/>
        </w:rPr>
        <w:t xml:space="preserve">UE time adjustment quantisation where relevant, </w:t>
      </w:r>
      <w:r w:rsidR="008F5EAC" w:rsidRPr="009E68B8">
        <w:rPr>
          <w:rFonts w:ascii="Arial" w:hAnsi="Arial" w:cs="Arial"/>
        </w:rPr>
        <w:t xml:space="preserve">are included.  </w:t>
      </w:r>
    </w:p>
    <w:p w14:paraId="4407B1DA" w14:textId="77777777" w:rsidR="00124EDC" w:rsidRPr="009E68B8" w:rsidRDefault="00124EDC" w:rsidP="00124EDC">
      <w:pPr>
        <w:spacing w:before="120" w:after="120"/>
        <w:jc w:val="both"/>
        <w:rPr>
          <w:rFonts w:ascii="Arial" w:hAnsi="Arial" w:cs="Arial"/>
        </w:rPr>
      </w:pPr>
      <w:r w:rsidRPr="009E68B8">
        <w:rPr>
          <w:rFonts w:ascii="Arial" w:hAnsi="Arial" w:cs="Arial"/>
        </w:rPr>
        <w:t xml:space="preserve">For Test 1 </w:t>
      </w:r>
      <w:r w:rsidR="0008469E" w:rsidRPr="009E68B8">
        <w:rPr>
          <w:rFonts w:ascii="Arial" w:hAnsi="Arial" w:cs="Arial"/>
        </w:rPr>
        <w:t>with Configuration 1 (</w:t>
      </w:r>
      <w:r w:rsidR="00473DA8">
        <w:rPr>
          <w:rFonts w:ascii="Arial" w:hAnsi="Arial" w:cs="Arial"/>
        </w:rPr>
        <w:t>SSB</w:t>
      </w:r>
      <w:r w:rsidR="00FC71AB">
        <w:rPr>
          <w:rFonts w:ascii="Arial" w:hAnsi="Arial" w:cs="Arial"/>
        </w:rPr>
        <w:t xml:space="preserve"> SCS of 240k</w:t>
      </w:r>
      <w:r w:rsidR="0008469E" w:rsidRPr="009E68B8">
        <w:rPr>
          <w:rFonts w:ascii="Arial" w:hAnsi="Arial" w:cs="Arial"/>
        </w:rPr>
        <w:t>Hz)</w:t>
      </w:r>
      <w:r w:rsidR="002F4E0B" w:rsidRPr="009E68B8">
        <w:rPr>
          <w:rFonts w:ascii="Arial" w:hAnsi="Arial" w:cs="Arial"/>
        </w:rPr>
        <w:t xml:space="preserve"> </w:t>
      </w:r>
      <w:r w:rsidRPr="009E68B8">
        <w:rPr>
          <w:rFonts w:ascii="Arial" w:hAnsi="Arial" w:cs="Arial"/>
        </w:rPr>
        <w:t>the test requirements are:</w:t>
      </w:r>
    </w:p>
    <w:p w14:paraId="763ECE96" w14:textId="77777777" w:rsidR="00346A7D" w:rsidRPr="00A71223" w:rsidRDefault="00346A7D" w:rsidP="00346A7D">
      <w:pPr>
        <w:numPr>
          <w:ilvl w:val="0"/>
          <w:numId w:val="24"/>
        </w:numPr>
        <w:rPr>
          <w:rFonts w:ascii="Arial" w:hAnsi="Arial" w:cs="Arial"/>
        </w:rPr>
      </w:pPr>
      <w:r w:rsidRPr="00A71223">
        <w:rPr>
          <w:rFonts w:ascii="Arial" w:hAnsi="Arial" w:cs="Arial"/>
        </w:rPr>
        <w:t xml:space="preserve">The Maximum </w:t>
      </w:r>
      <w:r w:rsidR="00E406DC" w:rsidRPr="00A71223">
        <w:rPr>
          <w:rFonts w:ascii="Arial" w:hAnsi="Arial" w:cs="Arial"/>
        </w:rPr>
        <w:t>timing change</w:t>
      </w:r>
      <w:r w:rsidR="007D750E" w:rsidRPr="00A71223">
        <w:rPr>
          <w:rFonts w:ascii="Arial" w:hAnsi="Arial" w:cs="Arial"/>
        </w:rPr>
        <w:t xml:space="preserve"> in one adjustment </w:t>
      </w:r>
      <w:r w:rsidRPr="00A71223">
        <w:rPr>
          <w:rFonts w:ascii="Arial" w:hAnsi="Arial" w:cs="Arial"/>
        </w:rPr>
        <w:t>T</w:t>
      </w:r>
      <w:r w:rsidRPr="00A71223">
        <w:rPr>
          <w:rFonts w:ascii="Arial" w:hAnsi="Arial" w:cs="Arial"/>
          <w:vertAlign w:val="subscript"/>
        </w:rPr>
        <w:t>q</w:t>
      </w:r>
      <w:r w:rsidR="0097457B" w:rsidRPr="00A71223">
        <w:rPr>
          <w:rFonts w:ascii="Arial" w:hAnsi="Arial" w:cs="Arial"/>
        </w:rPr>
        <w:t xml:space="preserve"> 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053D5E" w:rsidRPr="00A71223" w14:paraId="5CD8B412" w14:textId="77777777">
        <w:trPr>
          <w:jc w:val="center"/>
        </w:trPr>
        <w:tc>
          <w:tcPr>
            <w:tcW w:w="3402" w:type="dxa"/>
          </w:tcPr>
          <w:p w14:paraId="62883AE3" w14:textId="77777777" w:rsidR="00053D5E" w:rsidRPr="00A71223" w:rsidRDefault="00053D5E" w:rsidP="00647DE3">
            <w:pPr>
              <w:rPr>
                <w:rFonts w:ascii="Arial" w:hAnsi="Arial" w:cs="Arial"/>
              </w:rPr>
            </w:pPr>
          </w:p>
        </w:tc>
        <w:tc>
          <w:tcPr>
            <w:tcW w:w="1701" w:type="dxa"/>
          </w:tcPr>
          <w:p w14:paraId="1F4813F9" w14:textId="77777777" w:rsidR="00053D5E" w:rsidRPr="00A71223" w:rsidRDefault="00053D5E" w:rsidP="00F15952">
            <w:pPr>
              <w:jc w:val="center"/>
              <w:rPr>
                <w:rFonts w:ascii="Arial" w:hAnsi="Arial" w:cs="Arial"/>
              </w:rPr>
            </w:pPr>
            <w:r w:rsidRPr="00A71223">
              <w:rPr>
                <w:rFonts w:ascii="Arial" w:hAnsi="Arial" w:cs="Arial"/>
              </w:rPr>
              <w:t>Lower limit</w:t>
            </w:r>
          </w:p>
        </w:tc>
        <w:tc>
          <w:tcPr>
            <w:tcW w:w="1701" w:type="dxa"/>
          </w:tcPr>
          <w:p w14:paraId="2B32F473" w14:textId="77777777" w:rsidR="00053D5E" w:rsidRPr="00A71223" w:rsidRDefault="00053D5E" w:rsidP="00F15952">
            <w:pPr>
              <w:jc w:val="center"/>
              <w:rPr>
                <w:rFonts w:ascii="Arial" w:hAnsi="Arial" w:cs="Arial"/>
              </w:rPr>
            </w:pPr>
            <w:r w:rsidRPr="00A71223">
              <w:rPr>
                <w:rFonts w:ascii="Arial" w:hAnsi="Arial" w:cs="Arial"/>
              </w:rPr>
              <w:t>Upper limit</w:t>
            </w:r>
          </w:p>
        </w:tc>
      </w:tr>
      <w:tr w:rsidR="00053D5E" w:rsidRPr="00A71223" w14:paraId="083434ED" w14:textId="77777777">
        <w:trPr>
          <w:jc w:val="center"/>
        </w:trPr>
        <w:tc>
          <w:tcPr>
            <w:tcW w:w="3402" w:type="dxa"/>
          </w:tcPr>
          <w:p w14:paraId="0080FDA5" w14:textId="77777777" w:rsidR="00053D5E" w:rsidRPr="00A71223" w:rsidRDefault="00053D5E" w:rsidP="00647DE3">
            <w:pPr>
              <w:rPr>
                <w:rFonts w:ascii="Arial" w:hAnsi="Arial" w:cs="Arial"/>
              </w:rPr>
            </w:pPr>
            <w:r w:rsidRPr="00A71223">
              <w:rPr>
                <w:rFonts w:ascii="Arial" w:hAnsi="Arial" w:cs="Arial"/>
              </w:rPr>
              <w:lastRenderedPageBreak/>
              <w:t>Core requirement</w:t>
            </w:r>
          </w:p>
        </w:tc>
        <w:tc>
          <w:tcPr>
            <w:tcW w:w="1701" w:type="dxa"/>
          </w:tcPr>
          <w:p w14:paraId="6F8F5404"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68971CAE" w14:textId="77777777" w:rsidR="00053D5E" w:rsidRPr="00A71223" w:rsidRDefault="00202127" w:rsidP="00F15952">
            <w:pPr>
              <w:jc w:val="center"/>
              <w:rPr>
                <w:rFonts w:ascii="Arial" w:hAnsi="Arial" w:cs="Arial"/>
              </w:rPr>
            </w:pPr>
            <w:r w:rsidRPr="00A71223">
              <w:rPr>
                <w:rFonts w:ascii="Arial" w:hAnsi="Arial" w:cs="Arial"/>
              </w:rPr>
              <w:t>+</w:t>
            </w:r>
            <w:r w:rsidR="00637394">
              <w:rPr>
                <w:rFonts w:ascii="Arial" w:hAnsi="Arial" w:cs="Arial"/>
              </w:rPr>
              <w:t>2.</w:t>
            </w:r>
            <w:r w:rsidR="00320669">
              <w:rPr>
                <w:rFonts w:ascii="Arial" w:hAnsi="Arial" w:cs="Arial"/>
              </w:rPr>
              <w:t>5</w:t>
            </w:r>
            <w:r w:rsidR="00637394">
              <w:rPr>
                <w:rFonts w:ascii="Arial" w:hAnsi="Arial" w:cs="Arial"/>
              </w:rPr>
              <w:t>*64</w:t>
            </w:r>
            <w:r w:rsidR="00183594" w:rsidRPr="00A71223">
              <w:rPr>
                <w:rFonts w:ascii="Arial" w:hAnsi="Arial" w:cs="Arial"/>
              </w:rPr>
              <w:t>*</w:t>
            </w:r>
            <w:r w:rsidR="00053D5E" w:rsidRPr="00A71223">
              <w:rPr>
                <w:rFonts w:ascii="Arial" w:hAnsi="Arial" w:cs="Arial"/>
              </w:rPr>
              <w:t>T</w:t>
            </w:r>
            <w:r w:rsidR="00637394">
              <w:rPr>
                <w:rFonts w:ascii="Arial" w:hAnsi="Arial" w:cs="Arial"/>
                <w:vertAlign w:val="subscript"/>
              </w:rPr>
              <w:t>c</w:t>
            </w:r>
          </w:p>
        </w:tc>
      </w:tr>
      <w:tr w:rsidR="00053D5E" w:rsidRPr="00A71223" w14:paraId="4AC9F294" w14:textId="77777777">
        <w:trPr>
          <w:jc w:val="center"/>
        </w:trPr>
        <w:tc>
          <w:tcPr>
            <w:tcW w:w="3402" w:type="dxa"/>
          </w:tcPr>
          <w:p w14:paraId="55DF2949" w14:textId="77777777" w:rsidR="00053D5E" w:rsidRPr="00A71223" w:rsidRDefault="00053D5E" w:rsidP="00647DE3">
            <w:pPr>
              <w:rPr>
                <w:rFonts w:ascii="Arial" w:hAnsi="Arial" w:cs="Arial"/>
              </w:rPr>
            </w:pPr>
            <w:r w:rsidRPr="00A71223">
              <w:rPr>
                <w:rFonts w:ascii="Arial" w:hAnsi="Arial" w:cs="Arial"/>
              </w:rPr>
              <w:t>Test system uncertainty</w:t>
            </w:r>
          </w:p>
        </w:tc>
        <w:tc>
          <w:tcPr>
            <w:tcW w:w="1701" w:type="dxa"/>
          </w:tcPr>
          <w:p w14:paraId="6D3FB068"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3F5F6C49" w14:textId="77777777" w:rsidR="00053D5E" w:rsidRPr="00A71223" w:rsidRDefault="00053D5E" w:rsidP="00E900B1">
            <w:pPr>
              <w:jc w:val="center"/>
              <w:rPr>
                <w:rFonts w:ascii="Arial" w:hAnsi="Arial" w:cs="Arial"/>
              </w:rPr>
            </w:pPr>
            <w:r w:rsidRPr="000B73D0">
              <w:rPr>
                <w:rFonts w:ascii="Arial" w:hAnsi="Arial" w:cs="Arial"/>
              </w:rPr>
              <w:t>+</w:t>
            </w:r>
            <w:r w:rsidR="00320669" w:rsidRPr="000B73D0">
              <w:rPr>
                <w:rFonts w:ascii="Arial" w:eastAsia="SimSun" w:hAnsi="Arial" w:cs="Arial"/>
                <w:lang w:eastAsia="zh-CN"/>
              </w:rPr>
              <w:t>0.</w:t>
            </w:r>
            <w:r w:rsidR="00495844" w:rsidRPr="000B73D0">
              <w:rPr>
                <w:rFonts w:ascii="Arial" w:eastAsia="SimSun" w:hAnsi="Arial" w:cs="Arial"/>
                <w:lang w:eastAsia="zh-CN"/>
              </w:rPr>
              <w:t>62</w:t>
            </w:r>
            <w:r w:rsidR="00320669" w:rsidRPr="000B73D0">
              <w:rPr>
                <w:rFonts w:ascii="Arial" w:eastAsia="SimSun" w:hAnsi="Arial" w:cs="Arial"/>
                <w:lang w:eastAsia="zh-CN"/>
              </w:rPr>
              <w:t>5</w:t>
            </w:r>
            <w:r w:rsidRPr="000B73D0">
              <w:rPr>
                <w:rFonts w:ascii="Arial" w:hAnsi="Arial" w:cs="Arial"/>
              </w:rPr>
              <w:t>*</w:t>
            </w:r>
            <w:r w:rsidR="00637394" w:rsidRPr="000B73D0">
              <w:rPr>
                <w:rFonts w:ascii="Arial" w:hAnsi="Arial" w:cs="Arial"/>
              </w:rPr>
              <w:t>64</w:t>
            </w:r>
            <w:r w:rsidR="00183594" w:rsidRPr="000B73D0">
              <w:rPr>
                <w:rFonts w:ascii="Arial" w:hAnsi="Arial" w:cs="Arial"/>
              </w:rPr>
              <w:t>*</w:t>
            </w:r>
            <w:r w:rsidRPr="000B73D0">
              <w:rPr>
                <w:rFonts w:ascii="Arial" w:hAnsi="Arial" w:cs="Arial"/>
              </w:rPr>
              <w:t>T</w:t>
            </w:r>
            <w:r w:rsidR="00183594" w:rsidRPr="000B73D0">
              <w:rPr>
                <w:rFonts w:ascii="Arial" w:hAnsi="Arial" w:cs="Arial"/>
                <w:vertAlign w:val="subscript"/>
              </w:rPr>
              <w:t>c</w:t>
            </w:r>
          </w:p>
        </w:tc>
      </w:tr>
      <w:tr w:rsidR="00053D5E" w:rsidRPr="00A71223" w14:paraId="3B746A65" w14:textId="77777777">
        <w:trPr>
          <w:jc w:val="center"/>
        </w:trPr>
        <w:tc>
          <w:tcPr>
            <w:tcW w:w="3402" w:type="dxa"/>
          </w:tcPr>
          <w:p w14:paraId="406BEB3C" w14:textId="77777777" w:rsidR="00053D5E" w:rsidRPr="00A71223" w:rsidRDefault="00053D5E" w:rsidP="00647DE3">
            <w:pPr>
              <w:rPr>
                <w:rFonts w:ascii="Arial" w:hAnsi="Arial" w:cs="Arial"/>
              </w:rPr>
            </w:pPr>
            <w:r w:rsidRPr="00A71223">
              <w:rPr>
                <w:rFonts w:ascii="Arial" w:hAnsi="Arial"/>
              </w:rPr>
              <w:t>UE frequency error allowance</w:t>
            </w:r>
          </w:p>
        </w:tc>
        <w:tc>
          <w:tcPr>
            <w:tcW w:w="1701" w:type="dxa"/>
          </w:tcPr>
          <w:p w14:paraId="072C43FA"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483885DE" w14:textId="77777777" w:rsidR="00053D5E" w:rsidRPr="00A71223" w:rsidRDefault="00053D5E" w:rsidP="00F15952">
            <w:pPr>
              <w:jc w:val="center"/>
              <w:rPr>
                <w:rFonts w:ascii="Arial" w:hAnsi="Arial" w:cs="Arial"/>
              </w:rPr>
            </w:pPr>
            <w:r w:rsidRPr="00A71223">
              <w:rPr>
                <w:rFonts w:ascii="Arial" w:hAnsi="Arial" w:cs="Arial"/>
              </w:rPr>
              <w:t>Not applicable</w:t>
            </w:r>
          </w:p>
        </w:tc>
      </w:tr>
      <w:tr w:rsidR="00053D5E" w:rsidRPr="00A71223" w14:paraId="26A84988" w14:textId="77777777">
        <w:trPr>
          <w:jc w:val="center"/>
        </w:trPr>
        <w:tc>
          <w:tcPr>
            <w:tcW w:w="3402" w:type="dxa"/>
          </w:tcPr>
          <w:p w14:paraId="7C2268DF" w14:textId="77777777" w:rsidR="00053D5E" w:rsidRPr="00A71223" w:rsidRDefault="00053D5E" w:rsidP="00647DE3">
            <w:pPr>
              <w:rPr>
                <w:rFonts w:ascii="Arial" w:hAnsi="Arial" w:cs="Arial"/>
                <w:b/>
              </w:rPr>
            </w:pPr>
            <w:r w:rsidRPr="00A71223">
              <w:rPr>
                <w:rFonts w:ascii="Arial" w:hAnsi="Arial" w:cs="Arial"/>
                <w:b/>
              </w:rPr>
              <w:t>Test requirement</w:t>
            </w:r>
          </w:p>
        </w:tc>
        <w:tc>
          <w:tcPr>
            <w:tcW w:w="1701" w:type="dxa"/>
          </w:tcPr>
          <w:p w14:paraId="4F1E3E74" w14:textId="77777777" w:rsidR="00053D5E" w:rsidRPr="00A71223" w:rsidRDefault="00053D5E" w:rsidP="00F15952">
            <w:pPr>
              <w:jc w:val="center"/>
              <w:rPr>
                <w:rFonts w:ascii="Arial" w:hAnsi="Arial" w:cs="Arial"/>
                <w:b/>
              </w:rPr>
            </w:pPr>
            <w:r w:rsidRPr="00A71223">
              <w:rPr>
                <w:rFonts w:ascii="Arial" w:hAnsi="Arial" w:cs="Arial"/>
              </w:rPr>
              <w:t>Not applicable</w:t>
            </w:r>
          </w:p>
        </w:tc>
        <w:tc>
          <w:tcPr>
            <w:tcW w:w="1701" w:type="dxa"/>
          </w:tcPr>
          <w:p w14:paraId="564EC354" w14:textId="77777777" w:rsidR="00053D5E" w:rsidRPr="00A71223" w:rsidRDefault="00053D5E" w:rsidP="00E900B1">
            <w:pPr>
              <w:jc w:val="center"/>
              <w:rPr>
                <w:rFonts w:ascii="Arial" w:hAnsi="Arial" w:cs="Arial"/>
                <w:b/>
              </w:rPr>
            </w:pPr>
            <w:r w:rsidRPr="000B73D0">
              <w:rPr>
                <w:rFonts w:ascii="Arial" w:hAnsi="Arial" w:cs="Arial"/>
                <w:b/>
              </w:rPr>
              <w:t>+</w:t>
            </w:r>
            <w:r w:rsidR="00320669" w:rsidRPr="000B73D0">
              <w:rPr>
                <w:rFonts w:ascii="Arial" w:hAnsi="Arial" w:cs="Arial"/>
                <w:b/>
              </w:rPr>
              <w:t>3.</w:t>
            </w:r>
            <w:r w:rsidR="001967D9" w:rsidRPr="000B73D0">
              <w:rPr>
                <w:rFonts w:ascii="Arial" w:hAnsi="Arial" w:cs="Arial"/>
                <w:b/>
              </w:rPr>
              <w:t>1</w:t>
            </w:r>
            <w:r w:rsidR="00320669" w:rsidRPr="000B73D0">
              <w:rPr>
                <w:rFonts w:ascii="Arial" w:hAnsi="Arial" w:cs="Arial"/>
                <w:b/>
              </w:rPr>
              <w:t>25</w:t>
            </w:r>
            <w:r w:rsidRPr="000B73D0">
              <w:rPr>
                <w:rFonts w:ascii="Arial" w:hAnsi="Arial" w:cs="Arial"/>
                <w:b/>
              </w:rPr>
              <w:t>*</w:t>
            </w:r>
            <w:r w:rsidR="00183594" w:rsidRPr="000B73D0">
              <w:rPr>
                <w:rFonts w:ascii="Arial" w:hAnsi="Arial" w:cs="Arial"/>
                <w:b/>
              </w:rPr>
              <w:t>64*</w:t>
            </w:r>
            <w:r w:rsidRPr="000B73D0">
              <w:rPr>
                <w:rFonts w:ascii="Arial" w:hAnsi="Arial" w:cs="Arial"/>
                <w:b/>
              </w:rPr>
              <w:t>T</w:t>
            </w:r>
            <w:r w:rsidR="00183594" w:rsidRPr="000B73D0">
              <w:rPr>
                <w:rFonts w:ascii="Arial" w:hAnsi="Arial" w:cs="Arial"/>
                <w:b/>
                <w:vertAlign w:val="subscript"/>
              </w:rPr>
              <w:t>c</w:t>
            </w:r>
          </w:p>
        </w:tc>
      </w:tr>
    </w:tbl>
    <w:p w14:paraId="21199BFB" w14:textId="77777777" w:rsidR="00053D5E" w:rsidRPr="00A71223" w:rsidRDefault="00053D5E" w:rsidP="00053D5E">
      <w:pPr>
        <w:ind w:left="360"/>
        <w:rPr>
          <w:rFonts w:ascii="Arial" w:hAnsi="Arial" w:cs="Arial"/>
        </w:rPr>
      </w:pPr>
    </w:p>
    <w:p w14:paraId="6E81C126" w14:textId="77777777" w:rsidR="00346A7D" w:rsidRPr="00A71223" w:rsidRDefault="00346A7D" w:rsidP="00346A7D">
      <w:pPr>
        <w:numPr>
          <w:ilvl w:val="0"/>
          <w:numId w:val="24"/>
        </w:numPr>
        <w:rPr>
          <w:rFonts w:ascii="Arial" w:hAnsi="Arial" w:cs="Arial"/>
        </w:rPr>
      </w:pPr>
      <w:r w:rsidRPr="00A71223">
        <w:rPr>
          <w:rFonts w:ascii="Arial" w:hAnsi="Arial" w:cs="Arial"/>
        </w:rPr>
        <w:t>The Minimum aggregate adjustment rate per second</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B36F4C" w:rsidRPr="00A71223" w14:paraId="22233582" w14:textId="77777777">
        <w:trPr>
          <w:jc w:val="center"/>
        </w:trPr>
        <w:tc>
          <w:tcPr>
            <w:tcW w:w="3402" w:type="dxa"/>
          </w:tcPr>
          <w:p w14:paraId="02DBCE43" w14:textId="77777777" w:rsidR="00B36F4C" w:rsidRPr="00A71223" w:rsidRDefault="00B36F4C" w:rsidP="00B36F4C">
            <w:pPr>
              <w:rPr>
                <w:rFonts w:ascii="Arial" w:hAnsi="Arial" w:cs="Arial"/>
              </w:rPr>
            </w:pPr>
          </w:p>
        </w:tc>
        <w:tc>
          <w:tcPr>
            <w:tcW w:w="1701" w:type="dxa"/>
          </w:tcPr>
          <w:p w14:paraId="458492C4" w14:textId="77777777" w:rsidR="00B36F4C" w:rsidRPr="00A71223" w:rsidRDefault="00B36F4C" w:rsidP="00F15952">
            <w:pPr>
              <w:jc w:val="center"/>
              <w:rPr>
                <w:rFonts w:ascii="Arial" w:hAnsi="Arial" w:cs="Arial"/>
              </w:rPr>
            </w:pPr>
            <w:r w:rsidRPr="00A71223">
              <w:rPr>
                <w:rFonts w:ascii="Arial" w:hAnsi="Arial" w:cs="Arial"/>
              </w:rPr>
              <w:t>Lower limit</w:t>
            </w:r>
          </w:p>
        </w:tc>
        <w:tc>
          <w:tcPr>
            <w:tcW w:w="1701" w:type="dxa"/>
          </w:tcPr>
          <w:p w14:paraId="09FF4C6A" w14:textId="77777777" w:rsidR="00B36F4C" w:rsidRPr="00A71223" w:rsidRDefault="00B36F4C" w:rsidP="00F15952">
            <w:pPr>
              <w:jc w:val="center"/>
              <w:rPr>
                <w:rFonts w:ascii="Arial" w:hAnsi="Arial" w:cs="Arial"/>
              </w:rPr>
            </w:pPr>
            <w:r w:rsidRPr="00A71223">
              <w:rPr>
                <w:rFonts w:ascii="Arial" w:hAnsi="Arial" w:cs="Arial"/>
              </w:rPr>
              <w:t>Upper limit</w:t>
            </w:r>
          </w:p>
        </w:tc>
      </w:tr>
      <w:tr w:rsidR="00B36F4C" w:rsidRPr="00A71223" w14:paraId="3D340BC7" w14:textId="77777777">
        <w:trPr>
          <w:jc w:val="center"/>
        </w:trPr>
        <w:tc>
          <w:tcPr>
            <w:tcW w:w="3402" w:type="dxa"/>
          </w:tcPr>
          <w:p w14:paraId="3BC87C24" w14:textId="77777777" w:rsidR="00B36F4C" w:rsidRPr="00A71223" w:rsidRDefault="00B36F4C" w:rsidP="00B36F4C">
            <w:pPr>
              <w:rPr>
                <w:rFonts w:ascii="Arial" w:hAnsi="Arial" w:cs="Arial"/>
              </w:rPr>
            </w:pPr>
            <w:r w:rsidRPr="00A71223">
              <w:rPr>
                <w:rFonts w:ascii="Arial" w:hAnsi="Arial" w:cs="Arial"/>
              </w:rPr>
              <w:t>Core requirement</w:t>
            </w:r>
          </w:p>
        </w:tc>
        <w:tc>
          <w:tcPr>
            <w:tcW w:w="1701" w:type="dxa"/>
          </w:tcPr>
          <w:p w14:paraId="154F4899" w14:textId="77777777" w:rsidR="00B36F4C" w:rsidRPr="00A71223" w:rsidRDefault="0034611F" w:rsidP="00637394">
            <w:pPr>
              <w:jc w:val="center"/>
              <w:rPr>
                <w:rFonts w:ascii="Arial" w:hAnsi="Arial" w:cs="Arial"/>
              </w:rPr>
            </w:pPr>
            <w:r w:rsidRPr="00A71223">
              <w:rPr>
                <w:rFonts w:ascii="Arial" w:hAnsi="Arial" w:cs="Arial"/>
              </w:rPr>
              <w:t>+</w:t>
            </w:r>
            <w:r w:rsidR="00637394">
              <w:rPr>
                <w:rFonts w:ascii="Arial" w:hAnsi="Arial" w:cs="Arial"/>
              </w:rPr>
              <w:t>2</w:t>
            </w:r>
            <w:r w:rsidR="00320669">
              <w:rPr>
                <w:rFonts w:ascii="Arial" w:hAnsi="Arial" w:cs="Arial"/>
              </w:rPr>
              <w:t>.5</w:t>
            </w:r>
            <w:r w:rsidR="00B306BA" w:rsidRPr="00A71223">
              <w:rPr>
                <w:rFonts w:ascii="Arial" w:hAnsi="Arial" w:cs="Arial"/>
              </w:rPr>
              <w:t>*</w:t>
            </w:r>
            <w:r w:rsidR="00183594">
              <w:rPr>
                <w:rFonts w:ascii="Arial" w:hAnsi="Arial" w:cs="Arial"/>
              </w:rPr>
              <w:t>64</w:t>
            </w:r>
            <w:r w:rsidR="00183594" w:rsidRPr="00A71223">
              <w:rPr>
                <w:rFonts w:ascii="Arial" w:hAnsi="Arial" w:cs="Arial"/>
              </w:rPr>
              <w:t>*</w:t>
            </w:r>
            <w:r w:rsidR="00B306BA" w:rsidRPr="00A71223">
              <w:rPr>
                <w:rFonts w:ascii="Arial" w:hAnsi="Arial" w:cs="Arial"/>
              </w:rPr>
              <w:t>T</w:t>
            </w:r>
            <w:r w:rsidR="00637394" w:rsidRPr="00637394">
              <w:rPr>
                <w:rFonts w:ascii="Arial" w:hAnsi="Arial" w:cs="Arial"/>
                <w:vertAlign w:val="subscript"/>
              </w:rPr>
              <w:t>c</w:t>
            </w:r>
          </w:p>
        </w:tc>
        <w:tc>
          <w:tcPr>
            <w:tcW w:w="1701" w:type="dxa"/>
          </w:tcPr>
          <w:p w14:paraId="1DA0CF0E" w14:textId="77777777" w:rsidR="00B36F4C"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604047B" w14:textId="77777777">
        <w:trPr>
          <w:jc w:val="center"/>
        </w:trPr>
        <w:tc>
          <w:tcPr>
            <w:tcW w:w="3402" w:type="dxa"/>
          </w:tcPr>
          <w:p w14:paraId="10B493E8" w14:textId="77777777" w:rsidR="0034611F" w:rsidRPr="00A71223" w:rsidRDefault="0034611F" w:rsidP="00B36F4C">
            <w:pPr>
              <w:rPr>
                <w:rFonts w:ascii="Arial" w:hAnsi="Arial" w:cs="Arial"/>
              </w:rPr>
            </w:pPr>
            <w:r w:rsidRPr="00A71223">
              <w:rPr>
                <w:rFonts w:ascii="Arial" w:hAnsi="Arial" w:cs="Arial"/>
              </w:rPr>
              <w:t>Test system uncertainty</w:t>
            </w:r>
          </w:p>
        </w:tc>
        <w:tc>
          <w:tcPr>
            <w:tcW w:w="1701" w:type="dxa"/>
          </w:tcPr>
          <w:p w14:paraId="7A9AF11C" w14:textId="77777777" w:rsidR="0034611F" w:rsidRPr="00A71223" w:rsidRDefault="0034611F" w:rsidP="00E900B1">
            <w:pPr>
              <w:jc w:val="center"/>
              <w:rPr>
                <w:rFonts w:ascii="Arial" w:hAnsi="Arial" w:cs="Arial"/>
              </w:rPr>
            </w:pPr>
            <w:r w:rsidRPr="000B73D0">
              <w:rPr>
                <w:rFonts w:ascii="Arial" w:hAnsi="Arial" w:cs="Arial"/>
              </w:rPr>
              <w:t>-</w:t>
            </w:r>
            <w:r w:rsidR="00183594" w:rsidRPr="000B73D0">
              <w:rPr>
                <w:rFonts w:ascii="Arial" w:eastAsia="SimSun" w:hAnsi="Arial" w:cs="Arial" w:hint="eastAsia"/>
                <w:lang w:eastAsia="zh-CN"/>
              </w:rPr>
              <w:t>0.</w:t>
            </w:r>
            <w:r w:rsidR="005E4712" w:rsidRPr="000B73D0">
              <w:rPr>
                <w:rFonts w:ascii="Arial" w:eastAsia="SimSun" w:hAnsi="Arial" w:cs="Arial"/>
                <w:lang w:eastAsia="zh-CN"/>
              </w:rPr>
              <w:t>62</w:t>
            </w:r>
            <w:r w:rsidR="00320669" w:rsidRPr="000B73D0">
              <w:rPr>
                <w:rFonts w:ascii="Arial" w:eastAsia="SimSun" w:hAnsi="Arial" w:cs="Arial"/>
                <w:lang w:eastAsia="zh-CN"/>
              </w:rPr>
              <w:t>5</w:t>
            </w:r>
            <w:r w:rsidR="00183594" w:rsidRPr="000B73D0">
              <w:rPr>
                <w:rFonts w:ascii="Arial" w:hAnsi="Arial" w:cs="Arial"/>
              </w:rPr>
              <w:t>*64*</w:t>
            </w:r>
            <w:r w:rsidR="00637394" w:rsidRPr="000B73D0">
              <w:rPr>
                <w:rFonts w:ascii="Arial" w:hAnsi="Arial" w:cs="Arial"/>
              </w:rPr>
              <w:t>T</w:t>
            </w:r>
            <w:r w:rsidR="00637394" w:rsidRPr="000B73D0">
              <w:rPr>
                <w:rFonts w:ascii="Arial" w:hAnsi="Arial" w:cs="Arial"/>
                <w:vertAlign w:val="subscript"/>
              </w:rPr>
              <w:t>c</w:t>
            </w:r>
          </w:p>
        </w:tc>
        <w:tc>
          <w:tcPr>
            <w:tcW w:w="1701" w:type="dxa"/>
          </w:tcPr>
          <w:p w14:paraId="2520CA77"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AC3FA2E" w14:textId="77777777">
        <w:trPr>
          <w:jc w:val="center"/>
        </w:trPr>
        <w:tc>
          <w:tcPr>
            <w:tcW w:w="3402" w:type="dxa"/>
          </w:tcPr>
          <w:p w14:paraId="132CC6F1" w14:textId="77777777" w:rsidR="0034611F" w:rsidRPr="00A71223" w:rsidRDefault="0034611F" w:rsidP="00B36F4C">
            <w:pPr>
              <w:rPr>
                <w:rFonts w:ascii="Arial" w:hAnsi="Arial" w:cs="Arial"/>
              </w:rPr>
            </w:pPr>
            <w:r w:rsidRPr="00A71223">
              <w:rPr>
                <w:rFonts w:ascii="Arial" w:hAnsi="Arial"/>
              </w:rPr>
              <w:t>UE frequency error allowance</w:t>
            </w:r>
          </w:p>
        </w:tc>
        <w:tc>
          <w:tcPr>
            <w:tcW w:w="1701" w:type="dxa"/>
          </w:tcPr>
          <w:p w14:paraId="37D8C087" w14:textId="77777777" w:rsidR="0034611F" w:rsidRPr="00A71223" w:rsidRDefault="0034611F" w:rsidP="00F15952">
            <w:pPr>
              <w:jc w:val="center"/>
              <w:rPr>
                <w:rFonts w:ascii="Arial" w:hAnsi="Arial" w:cs="Arial"/>
              </w:rPr>
            </w:pPr>
            <w:r w:rsidRPr="007853CC">
              <w:rPr>
                <w:rFonts w:ascii="Arial" w:hAnsi="Arial" w:cs="Arial"/>
              </w:rPr>
              <w:t>-</w:t>
            </w:r>
            <w:r w:rsidR="00320669" w:rsidRPr="007853CC">
              <w:rPr>
                <w:rFonts w:ascii="Arial" w:hAnsi="Arial" w:cs="Arial"/>
              </w:rPr>
              <w:t>3.1</w:t>
            </w:r>
            <w:r w:rsidR="00183594" w:rsidRPr="007853CC">
              <w:rPr>
                <w:rFonts w:ascii="Arial" w:hAnsi="Arial" w:cs="Arial"/>
              </w:rPr>
              <w:t>*64*</w:t>
            </w:r>
            <w:r w:rsidR="00637394" w:rsidRPr="007853CC">
              <w:rPr>
                <w:rFonts w:ascii="Arial" w:hAnsi="Arial" w:cs="Arial"/>
              </w:rPr>
              <w:t xml:space="preserve"> T</w:t>
            </w:r>
            <w:r w:rsidR="00637394" w:rsidRPr="007853CC">
              <w:rPr>
                <w:rFonts w:ascii="Arial" w:hAnsi="Arial" w:cs="Arial"/>
                <w:vertAlign w:val="subscript"/>
              </w:rPr>
              <w:t>c</w:t>
            </w:r>
          </w:p>
        </w:tc>
        <w:tc>
          <w:tcPr>
            <w:tcW w:w="1701" w:type="dxa"/>
          </w:tcPr>
          <w:p w14:paraId="115EBEA2"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2B75632B" w14:textId="77777777">
        <w:trPr>
          <w:jc w:val="center"/>
        </w:trPr>
        <w:tc>
          <w:tcPr>
            <w:tcW w:w="3402" w:type="dxa"/>
          </w:tcPr>
          <w:p w14:paraId="4B61B2CB" w14:textId="77777777" w:rsidR="0034611F" w:rsidRPr="00A71223" w:rsidRDefault="0034611F" w:rsidP="00B36F4C">
            <w:pPr>
              <w:rPr>
                <w:rFonts w:ascii="Arial" w:hAnsi="Arial" w:cs="Arial"/>
                <w:b/>
              </w:rPr>
            </w:pPr>
            <w:r w:rsidRPr="00A71223">
              <w:rPr>
                <w:rFonts w:ascii="Arial" w:hAnsi="Arial" w:cs="Arial"/>
                <w:b/>
              </w:rPr>
              <w:t>Test requirement</w:t>
            </w:r>
          </w:p>
        </w:tc>
        <w:tc>
          <w:tcPr>
            <w:tcW w:w="1701" w:type="dxa"/>
          </w:tcPr>
          <w:p w14:paraId="7E14E7CA" w14:textId="77777777" w:rsidR="0034611F" w:rsidRPr="00A71223" w:rsidRDefault="001A1E86" w:rsidP="001A1E86">
            <w:pPr>
              <w:jc w:val="center"/>
              <w:rPr>
                <w:rFonts w:ascii="Arial" w:hAnsi="Arial" w:cs="Arial"/>
                <w:b/>
              </w:rPr>
            </w:pPr>
            <w:r w:rsidRPr="000B73D0">
              <w:rPr>
                <w:rFonts w:ascii="Arial" w:eastAsia="SimSun" w:hAnsi="Arial" w:cs="Arial"/>
                <w:b/>
                <w:lang w:eastAsia="zh-CN"/>
              </w:rPr>
              <w:t>-</w:t>
            </w:r>
            <w:r w:rsidR="00320669" w:rsidRPr="000B73D0">
              <w:rPr>
                <w:rFonts w:ascii="Arial" w:eastAsia="SimSun" w:hAnsi="Arial" w:cs="Arial"/>
                <w:b/>
                <w:lang w:eastAsia="zh-CN"/>
              </w:rPr>
              <w:t>1.</w:t>
            </w:r>
            <w:r w:rsidRPr="000B73D0">
              <w:rPr>
                <w:rFonts w:ascii="Arial" w:eastAsia="SimSun" w:hAnsi="Arial" w:cs="Arial"/>
                <w:b/>
                <w:lang w:eastAsia="zh-CN"/>
              </w:rPr>
              <w:t>225</w:t>
            </w:r>
            <w:r w:rsidR="00BF7389" w:rsidRPr="000B73D0">
              <w:rPr>
                <w:rFonts w:ascii="Arial" w:hAnsi="Arial" w:cs="Arial"/>
                <w:b/>
              </w:rPr>
              <w:t>*</w:t>
            </w:r>
            <w:r w:rsidR="00183594" w:rsidRPr="000B73D0">
              <w:rPr>
                <w:rFonts w:ascii="Arial" w:hAnsi="Arial" w:cs="Arial"/>
                <w:b/>
              </w:rPr>
              <w:t>64*</w:t>
            </w:r>
            <w:r w:rsidR="00637394" w:rsidRPr="000B73D0">
              <w:rPr>
                <w:rFonts w:ascii="Arial" w:hAnsi="Arial" w:cs="Arial"/>
                <w:b/>
              </w:rPr>
              <w:t>T</w:t>
            </w:r>
            <w:r w:rsidR="00637394" w:rsidRPr="000B73D0">
              <w:rPr>
                <w:rFonts w:ascii="Arial" w:hAnsi="Arial" w:cs="Arial"/>
                <w:b/>
                <w:vertAlign w:val="subscript"/>
              </w:rPr>
              <w:t>c</w:t>
            </w:r>
          </w:p>
        </w:tc>
        <w:tc>
          <w:tcPr>
            <w:tcW w:w="1701" w:type="dxa"/>
          </w:tcPr>
          <w:p w14:paraId="030D2C9E" w14:textId="77777777" w:rsidR="0034611F" w:rsidRPr="00A71223" w:rsidRDefault="0034611F" w:rsidP="00F15952">
            <w:pPr>
              <w:jc w:val="center"/>
              <w:rPr>
                <w:rFonts w:ascii="Arial" w:hAnsi="Arial" w:cs="Arial"/>
                <w:b/>
              </w:rPr>
            </w:pPr>
            <w:r w:rsidRPr="00A71223">
              <w:rPr>
                <w:rFonts w:ascii="Arial" w:hAnsi="Arial" w:cs="Arial"/>
              </w:rPr>
              <w:t>Not applicable</w:t>
            </w:r>
          </w:p>
        </w:tc>
      </w:tr>
    </w:tbl>
    <w:p w14:paraId="516A442F" w14:textId="77777777" w:rsidR="000C2A36" w:rsidRPr="00A71223" w:rsidRDefault="000C2A36" w:rsidP="000C2A36">
      <w:pPr>
        <w:ind w:left="360"/>
        <w:rPr>
          <w:rFonts w:ascii="Arial" w:hAnsi="Arial" w:cs="Arial"/>
        </w:rPr>
      </w:pPr>
    </w:p>
    <w:p w14:paraId="74C6AE91" w14:textId="77777777" w:rsidR="00346A7D" w:rsidRPr="00A71223" w:rsidRDefault="00346A7D" w:rsidP="00346A7D">
      <w:pPr>
        <w:numPr>
          <w:ilvl w:val="0"/>
          <w:numId w:val="24"/>
        </w:numPr>
        <w:rPr>
          <w:rFonts w:ascii="Arial" w:hAnsi="Arial" w:cs="Arial"/>
        </w:rPr>
      </w:pPr>
      <w:r w:rsidRPr="00A71223">
        <w:rPr>
          <w:rFonts w:ascii="Arial" w:hAnsi="Arial" w:cs="Arial"/>
        </w:rPr>
        <w:t>The Maximum aggregate adjustment rate per 200 ms</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9C5346" w:rsidRPr="00A71223" w14:paraId="4A16D744" w14:textId="77777777">
        <w:trPr>
          <w:jc w:val="center"/>
        </w:trPr>
        <w:tc>
          <w:tcPr>
            <w:tcW w:w="3402" w:type="dxa"/>
          </w:tcPr>
          <w:p w14:paraId="0523D54F" w14:textId="77777777" w:rsidR="009C5346" w:rsidRPr="00A71223" w:rsidRDefault="009C5346" w:rsidP="00647DE3">
            <w:pPr>
              <w:rPr>
                <w:rFonts w:ascii="Arial" w:hAnsi="Arial" w:cs="Arial"/>
              </w:rPr>
            </w:pPr>
          </w:p>
        </w:tc>
        <w:tc>
          <w:tcPr>
            <w:tcW w:w="1701" w:type="dxa"/>
          </w:tcPr>
          <w:p w14:paraId="4ABAE914" w14:textId="77777777" w:rsidR="009C5346" w:rsidRPr="00A71223" w:rsidRDefault="009C5346" w:rsidP="00F15952">
            <w:pPr>
              <w:jc w:val="center"/>
              <w:rPr>
                <w:rFonts w:ascii="Arial" w:hAnsi="Arial" w:cs="Arial"/>
              </w:rPr>
            </w:pPr>
            <w:r w:rsidRPr="00A71223">
              <w:rPr>
                <w:rFonts w:ascii="Arial" w:hAnsi="Arial" w:cs="Arial"/>
              </w:rPr>
              <w:t>Lower limit</w:t>
            </w:r>
          </w:p>
        </w:tc>
        <w:tc>
          <w:tcPr>
            <w:tcW w:w="1701" w:type="dxa"/>
          </w:tcPr>
          <w:p w14:paraId="7F8C72A3" w14:textId="77777777" w:rsidR="009C5346" w:rsidRPr="00A71223" w:rsidRDefault="009C5346" w:rsidP="00F15952">
            <w:pPr>
              <w:jc w:val="center"/>
              <w:rPr>
                <w:rFonts w:ascii="Arial" w:hAnsi="Arial" w:cs="Arial"/>
              </w:rPr>
            </w:pPr>
            <w:r w:rsidRPr="00A71223">
              <w:rPr>
                <w:rFonts w:ascii="Arial" w:hAnsi="Arial" w:cs="Arial"/>
              </w:rPr>
              <w:t>Upper limit</w:t>
            </w:r>
          </w:p>
        </w:tc>
      </w:tr>
      <w:tr w:rsidR="009C5346" w:rsidRPr="00A71223" w14:paraId="6E90DB84" w14:textId="77777777">
        <w:trPr>
          <w:jc w:val="center"/>
        </w:trPr>
        <w:tc>
          <w:tcPr>
            <w:tcW w:w="3402" w:type="dxa"/>
          </w:tcPr>
          <w:p w14:paraId="694D35E0" w14:textId="77777777" w:rsidR="009C5346" w:rsidRPr="00A71223" w:rsidRDefault="009C5346" w:rsidP="00647DE3">
            <w:pPr>
              <w:rPr>
                <w:rFonts w:ascii="Arial" w:hAnsi="Arial" w:cs="Arial"/>
              </w:rPr>
            </w:pPr>
            <w:r w:rsidRPr="00A71223">
              <w:rPr>
                <w:rFonts w:ascii="Arial" w:hAnsi="Arial" w:cs="Arial"/>
              </w:rPr>
              <w:t>Core requirement</w:t>
            </w:r>
          </w:p>
        </w:tc>
        <w:tc>
          <w:tcPr>
            <w:tcW w:w="1701" w:type="dxa"/>
          </w:tcPr>
          <w:p w14:paraId="5218BAF9"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19C9D22E" w14:textId="77777777" w:rsidR="009C5346" w:rsidRPr="00A71223" w:rsidRDefault="007C4425" w:rsidP="00F15952">
            <w:pPr>
              <w:jc w:val="center"/>
              <w:rPr>
                <w:rFonts w:ascii="Arial" w:hAnsi="Arial" w:cs="Arial"/>
              </w:rPr>
            </w:pPr>
            <w:r w:rsidRPr="00A71223">
              <w:rPr>
                <w:rFonts w:ascii="Arial" w:hAnsi="Arial" w:cs="Arial"/>
              </w:rPr>
              <w:t>+</w:t>
            </w:r>
            <w:r w:rsidR="009B68CB">
              <w:rPr>
                <w:rFonts w:ascii="Arial" w:hAnsi="Arial" w:cs="Arial"/>
              </w:rPr>
              <w:t>2.</w:t>
            </w:r>
            <w:r w:rsidR="00320669">
              <w:rPr>
                <w:rFonts w:ascii="Arial" w:hAnsi="Arial" w:cs="Arial"/>
              </w:rPr>
              <w:t>5</w:t>
            </w:r>
            <w:r w:rsidR="009B68CB">
              <w:rPr>
                <w:rFonts w:ascii="Arial" w:hAnsi="Arial" w:cs="Arial"/>
              </w:rPr>
              <w:t>*64</w:t>
            </w:r>
            <w:r w:rsidR="00BF503C" w:rsidRPr="00A71223">
              <w:rPr>
                <w:rFonts w:ascii="Arial" w:hAnsi="Arial" w:cs="Arial"/>
              </w:rPr>
              <w:t>*</w:t>
            </w:r>
            <w:r w:rsidR="009B68CB" w:rsidRPr="00A71223">
              <w:rPr>
                <w:rFonts w:ascii="Arial" w:hAnsi="Arial" w:cs="Arial"/>
              </w:rPr>
              <w:t>T</w:t>
            </w:r>
            <w:r w:rsidR="009B68CB" w:rsidRPr="00637394">
              <w:rPr>
                <w:rFonts w:ascii="Arial" w:hAnsi="Arial" w:cs="Arial"/>
                <w:vertAlign w:val="subscript"/>
              </w:rPr>
              <w:t>c</w:t>
            </w:r>
          </w:p>
        </w:tc>
      </w:tr>
      <w:tr w:rsidR="009C5346" w:rsidRPr="00A71223" w14:paraId="2DF9D1F0" w14:textId="77777777">
        <w:trPr>
          <w:jc w:val="center"/>
        </w:trPr>
        <w:tc>
          <w:tcPr>
            <w:tcW w:w="3402" w:type="dxa"/>
          </w:tcPr>
          <w:p w14:paraId="4642489F" w14:textId="77777777" w:rsidR="009C5346" w:rsidRPr="00A71223" w:rsidRDefault="009C5346" w:rsidP="00647DE3">
            <w:pPr>
              <w:rPr>
                <w:rFonts w:ascii="Arial" w:hAnsi="Arial" w:cs="Arial"/>
              </w:rPr>
            </w:pPr>
            <w:r w:rsidRPr="00A71223">
              <w:rPr>
                <w:rFonts w:ascii="Arial" w:hAnsi="Arial" w:cs="Arial"/>
              </w:rPr>
              <w:t>Test system uncertainty</w:t>
            </w:r>
          </w:p>
        </w:tc>
        <w:tc>
          <w:tcPr>
            <w:tcW w:w="1701" w:type="dxa"/>
          </w:tcPr>
          <w:p w14:paraId="77E8C45D"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37C2245D" w14:textId="77777777" w:rsidR="009C5346" w:rsidRPr="009B68CB" w:rsidRDefault="009C5346" w:rsidP="00E900B1">
            <w:pPr>
              <w:jc w:val="center"/>
              <w:rPr>
                <w:rFonts w:ascii="Arial" w:hAnsi="Arial" w:cs="Arial"/>
                <w:highlight w:val="yellow"/>
              </w:rPr>
            </w:pPr>
            <w:r w:rsidRPr="000B73D0">
              <w:rPr>
                <w:rFonts w:ascii="Arial" w:hAnsi="Arial" w:cs="Arial"/>
              </w:rPr>
              <w:t>+</w:t>
            </w:r>
            <w:r w:rsidR="007E0293" w:rsidRPr="000B73D0">
              <w:rPr>
                <w:rFonts w:ascii="Arial" w:eastAsia="SimSun" w:hAnsi="Arial" w:cs="Arial" w:hint="eastAsia"/>
                <w:lang w:eastAsia="zh-CN"/>
              </w:rPr>
              <w:t>0.</w:t>
            </w:r>
            <w:r w:rsidR="00AE499E" w:rsidRPr="000B73D0">
              <w:rPr>
                <w:rFonts w:ascii="Arial" w:eastAsia="SimSun" w:hAnsi="Arial" w:cs="Arial"/>
                <w:lang w:eastAsia="zh-CN"/>
              </w:rPr>
              <w:t>62</w:t>
            </w:r>
            <w:r w:rsidR="00320669" w:rsidRPr="000B73D0">
              <w:rPr>
                <w:rFonts w:ascii="Arial" w:eastAsia="SimSun" w:hAnsi="Arial" w:cs="Arial"/>
                <w:lang w:eastAsia="zh-CN"/>
              </w:rPr>
              <w:t>5</w:t>
            </w:r>
            <w:r w:rsidR="00BF503C" w:rsidRPr="000B73D0">
              <w:rPr>
                <w:rFonts w:ascii="Arial" w:hAnsi="Arial" w:cs="Arial"/>
              </w:rPr>
              <w:t>*64</w:t>
            </w:r>
            <w:r w:rsidRPr="000B73D0">
              <w:rPr>
                <w:rFonts w:ascii="Arial" w:hAnsi="Arial" w:cs="Arial"/>
              </w:rPr>
              <w:t>*</w:t>
            </w:r>
            <w:r w:rsidR="009B68CB" w:rsidRPr="000B73D0">
              <w:rPr>
                <w:rFonts w:ascii="Arial" w:hAnsi="Arial" w:cs="Arial"/>
              </w:rPr>
              <w:t>T</w:t>
            </w:r>
            <w:r w:rsidR="009B68CB" w:rsidRPr="000B73D0">
              <w:rPr>
                <w:rFonts w:ascii="Arial" w:hAnsi="Arial" w:cs="Arial"/>
                <w:vertAlign w:val="subscript"/>
              </w:rPr>
              <w:t>c</w:t>
            </w:r>
          </w:p>
        </w:tc>
      </w:tr>
      <w:tr w:rsidR="009C5346" w:rsidRPr="00A71223" w14:paraId="2B7A60C3" w14:textId="77777777">
        <w:trPr>
          <w:jc w:val="center"/>
        </w:trPr>
        <w:tc>
          <w:tcPr>
            <w:tcW w:w="3402" w:type="dxa"/>
          </w:tcPr>
          <w:p w14:paraId="63F7A8F8" w14:textId="77777777" w:rsidR="009C5346" w:rsidRPr="00A71223" w:rsidRDefault="009C5346" w:rsidP="00647DE3">
            <w:pPr>
              <w:rPr>
                <w:rFonts w:ascii="Arial" w:hAnsi="Arial" w:cs="Arial"/>
              </w:rPr>
            </w:pPr>
            <w:r w:rsidRPr="00A71223">
              <w:rPr>
                <w:rFonts w:ascii="Arial" w:hAnsi="Arial"/>
              </w:rPr>
              <w:t>UE frequency error allowance</w:t>
            </w:r>
          </w:p>
        </w:tc>
        <w:tc>
          <w:tcPr>
            <w:tcW w:w="1701" w:type="dxa"/>
          </w:tcPr>
          <w:p w14:paraId="2F1A288F"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1992B019" w14:textId="77777777" w:rsidR="009C5346" w:rsidRPr="009B68CB" w:rsidRDefault="009C5346" w:rsidP="00F15952">
            <w:pPr>
              <w:jc w:val="center"/>
              <w:rPr>
                <w:rFonts w:ascii="Arial" w:hAnsi="Arial" w:cs="Arial"/>
                <w:highlight w:val="yellow"/>
              </w:rPr>
            </w:pPr>
            <w:r w:rsidRPr="006E0CB6">
              <w:rPr>
                <w:rFonts w:ascii="Arial" w:hAnsi="Arial" w:cs="Arial"/>
              </w:rPr>
              <w:t>+</w:t>
            </w:r>
            <w:r w:rsidR="007834C5" w:rsidRPr="006E0CB6">
              <w:rPr>
                <w:rFonts w:ascii="Arial" w:hAnsi="Arial" w:cs="Arial"/>
              </w:rPr>
              <w:t>0</w:t>
            </w:r>
            <w:r w:rsidRPr="006E0CB6">
              <w:rPr>
                <w:rFonts w:ascii="Arial" w:hAnsi="Arial" w:cs="Arial"/>
              </w:rPr>
              <w:t>.</w:t>
            </w:r>
            <w:r w:rsidR="00320669" w:rsidRPr="006E0CB6">
              <w:rPr>
                <w:rFonts w:ascii="Arial" w:hAnsi="Arial" w:cs="Arial"/>
              </w:rPr>
              <w:t>6</w:t>
            </w:r>
            <w:r w:rsidR="009B68CB" w:rsidRPr="006E0CB6">
              <w:rPr>
                <w:rFonts w:ascii="Arial" w:hAnsi="Arial" w:cs="Arial"/>
              </w:rPr>
              <w:t>*64</w:t>
            </w:r>
            <w:r w:rsidR="00BF503C" w:rsidRPr="006E0CB6">
              <w:rPr>
                <w:rFonts w:ascii="Arial" w:hAnsi="Arial" w:cs="Arial"/>
              </w:rPr>
              <w:t>*</w:t>
            </w:r>
            <w:r w:rsidR="009B68CB" w:rsidRPr="006E0CB6">
              <w:rPr>
                <w:rFonts w:ascii="Arial" w:hAnsi="Arial" w:cs="Arial"/>
              </w:rPr>
              <w:t>T</w:t>
            </w:r>
            <w:r w:rsidR="009B68CB" w:rsidRPr="006E0CB6">
              <w:rPr>
                <w:rFonts w:ascii="Arial" w:hAnsi="Arial" w:cs="Arial"/>
                <w:vertAlign w:val="subscript"/>
              </w:rPr>
              <w:t>c</w:t>
            </w:r>
          </w:p>
        </w:tc>
      </w:tr>
      <w:tr w:rsidR="009C5346" w:rsidRPr="009E68B8" w14:paraId="3F321D97" w14:textId="77777777">
        <w:trPr>
          <w:jc w:val="center"/>
        </w:trPr>
        <w:tc>
          <w:tcPr>
            <w:tcW w:w="3402" w:type="dxa"/>
          </w:tcPr>
          <w:p w14:paraId="10DEDCBA" w14:textId="77777777" w:rsidR="009C5346" w:rsidRPr="00A71223" w:rsidRDefault="009C5346" w:rsidP="00647DE3">
            <w:pPr>
              <w:rPr>
                <w:rFonts w:ascii="Arial" w:hAnsi="Arial" w:cs="Arial"/>
                <w:b/>
              </w:rPr>
            </w:pPr>
            <w:r w:rsidRPr="00A71223">
              <w:rPr>
                <w:rFonts w:ascii="Arial" w:hAnsi="Arial" w:cs="Arial"/>
                <w:b/>
              </w:rPr>
              <w:t>Test requirement</w:t>
            </w:r>
          </w:p>
        </w:tc>
        <w:tc>
          <w:tcPr>
            <w:tcW w:w="1701" w:type="dxa"/>
          </w:tcPr>
          <w:p w14:paraId="50C694C6" w14:textId="77777777" w:rsidR="009C5346" w:rsidRPr="00A71223" w:rsidRDefault="009C5346" w:rsidP="00F15952">
            <w:pPr>
              <w:jc w:val="center"/>
              <w:rPr>
                <w:rFonts w:ascii="Arial" w:hAnsi="Arial" w:cs="Arial"/>
                <w:b/>
              </w:rPr>
            </w:pPr>
            <w:r w:rsidRPr="00A71223">
              <w:rPr>
                <w:rFonts w:ascii="Arial" w:hAnsi="Arial" w:cs="Arial"/>
              </w:rPr>
              <w:t>Not applicable</w:t>
            </w:r>
          </w:p>
        </w:tc>
        <w:tc>
          <w:tcPr>
            <w:tcW w:w="1701" w:type="dxa"/>
          </w:tcPr>
          <w:p w14:paraId="6D465B86" w14:textId="77777777" w:rsidR="009C5346" w:rsidRPr="009B68CB" w:rsidRDefault="00BF522F" w:rsidP="00E900B1">
            <w:pPr>
              <w:jc w:val="center"/>
              <w:rPr>
                <w:rFonts w:ascii="Arial" w:hAnsi="Arial" w:cs="Arial"/>
                <w:b/>
                <w:highlight w:val="yellow"/>
              </w:rPr>
            </w:pPr>
            <w:r w:rsidRPr="000B73D0">
              <w:rPr>
                <w:rFonts w:ascii="Arial" w:hAnsi="Arial" w:cs="Arial"/>
                <w:b/>
              </w:rPr>
              <w:t>+</w:t>
            </w:r>
            <w:r w:rsidR="006E0CB6" w:rsidRPr="000B73D0">
              <w:rPr>
                <w:rFonts w:ascii="Arial" w:hAnsi="Arial" w:cs="Arial"/>
                <w:b/>
              </w:rPr>
              <w:t>3.72</w:t>
            </w:r>
            <w:r w:rsidR="00320669" w:rsidRPr="000B73D0">
              <w:rPr>
                <w:rFonts w:ascii="Arial" w:hAnsi="Arial" w:cs="Arial"/>
                <w:b/>
              </w:rPr>
              <w:t>5</w:t>
            </w:r>
            <w:r w:rsidR="009B68CB" w:rsidRPr="000B73D0">
              <w:rPr>
                <w:rFonts w:ascii="Arial" w:hAnsi="Arial" w:cs="Arial"/>
                <w:b/>
              </w:rPr>
              <w:t>*64</w:t>
            </w:r>
            <w:r w:rsidR="00BF503C" w:rsidRPr="000B73D0">
              <w:rPr>
                <w:rFonts w:ascii="Arial" w:hAnsi="Arial" w:cs="Arial"/>
                <w:b/>
              </w:rPr>
              <w:t>*</w:t>
            </w:r>
            <w:r w:rsidR="009B68CB" w:rsidRPr="000B73D0">
              <w:rPr>
                <w:rFonts w:ascii="Arial" w:hAnsi="Arial" w:cs="Arial"/>
                <w:b/>
              </w:rPr>
              <w:t>T</w:t>
            </w:r>
            <w:r w:rsidR="009B68CB" w:rsidRPr="000B73D0">
              <w:rPr>
                <w:rFonts w:ascii="Arial" w:hAnsi="Arial" w:cs="Arial"/>
                <w:b/>
                <w:vertAlign w:val="subscript"/>
              </w:rPr>
              <w:t>c</w:t>
            </w:r>
          </w:p>
        </w:tc>
      </w:tr>
    </w:tbl>
    <w:p w14:paraId="00A5F1B7" w14:textId="77777777" w:rsidR="00FD39B2" w:rsidRDefault="00FD39B2" w:rsidP="00FD39B2">
      <w:pPr>
        <w:rPr>
          <w:rFonts w:ascii="Arial" w:hAnsi="Arial" w:cs="Arial"/>
          <w:u w:val="single"/>
        </w:rPr>
      </w:pPr>
    </w:p>
    <w:p w14:paraId="7936B45F" w14:textId="77777777" w:rsidR="000D360B" w:rsidRDefault="00992665" w:rsidP="000D360B">
      <w:pPr>
        <w:jc w:val="both"/>
        <w:rPr>
          <w:rFonts w:ascii="Arial" w:hAnsi="Arial"/>
        </w:rPr>
      </w:pPr>
      <w:r>
        <w:rPr>
          <w:rFonts w:ascii="Arial" w:hAnsi="Arial"/>
        </w:rPr>
        <w:t xml:space="preserve">Subtest 2 with DRX does not require checking of the </w:t>
      </w:r>
      <w:r w:rsidRPr="00992665">
        <w:rPr>
          <w:rFonts w:ascii="Arial" w:hAnsi="Arial"/>
        </w:rPr>
        <w:t>Transmit Timing change rules</w:t>
      </w:r>
      <w:r w:rsidR="000D360B" w:rsidRPr="00B076CD">
        <w:rPr>
          <w:rFonts w:ascii="Arial" w:hAnsi="Arial"/>
        </w:rPr>
        <w:t>.</w:t>
      </w:r>
    </w:p>
    <w:p w14:paraId="42B297E0" w14:textId="77777777" w:rsidR="00544A36" w:rsidRPr="00B076CD" w:rsidRDefault="00544A36" w:rsidP="000D360B">
      <w:pPr>
        <w:jc w:val="both"/>
        <w:rPr>
          <w:rFonts w:ascii="Arial" w:hAnsi="Arial"/>
        </w:rPr>
      </w:pPr>
    </w:p>
    <w:p w14:paraId="58793907" w14:textId="77777777" w:rsidR="000D360B" w:rsidRPr="00173246" w:rsidRDefault="000D360B" w:rsidP="000D360B">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D8D946A" w14:textId="77777777" w:rsidR="002156A8" w:rsidRDefault="000D360B" w:rsidP="00ED0E9D">
      <w:pPr>
        <w:jc w:val="both"/>
        <w:rPr>
          <w:rFonts w:ascii="Arial" w:hAnsi="Arial"/>
        </w:rPr>
      </w:pPr>
      <w:r w:rsidRPr="00F25E62">
        <w:rPr>
          <w:rFonts w:ascii="Arial" w:hAnsi="Arial"/>
        </w:rPr>
        <w:t>TS 38.533 also contains a similar EN-DC test case</w:t>
      </w:r>
      <w:r w:rsidRPr="00F25E62">
        <w:rPr>
          <w:rFonts w:ascii="Arial" w:hAnsi="Arial" w:hint="eastAsia"/>
        </w:rPr>
        <w:t xml:space="preserve"> </w:t>
      </w:r>
      <w:r w:rsidRPr="00F25E62">
        <w:rPr>
          <w:rFonts w:ascii="Arial" w:hAnsi="Arial"/>
        </w:rPr>
        <w:t>in clause 5</w:t>
      </w:r>
      <w:r w:rsidRPr="00F25E62">
        <w:rPr>
          <w:rFonts w:ascii="Arial" w:hAnsi="Arial" w:hint="eastAsia"/>
        </w:rPr>
        <w:t>.</w:t>
      </w:r>
      <w:r w:rsidR="00544A36">
        <w:rPr>
          <w:rFonts w:ascii="Arial" w:hAnsi="Arial"/>
        </w:rPr>
        <w:t>4</w:t>
      </w:r>
      <w:r w:rsidRPr="00F25E62">
        <w:rPr>
          <w:rFonts w:ascii="Arial" w:hAnsi="Arial" w:hint="eastAsia"/>
        </w:rPr>
        <w:t>.</w:t>
      </w:r>
      <w:r w:rsidRPr="00F25E62">
        <w:rPr>
          <w:rFonts w:ascii="Arial" w:hAnsi="Arial"/>
        </w:rPr>
        <w:t xml:space="preserve">1.1, which has the same NR Cell signal levels, so we propose to apply the same level uncertainties and Test Tolerances. There is no need to provide a tab on the spreadsheet </w:t>
      </w:r>
      <w:r w:rsidR="00544A36">
        <w:rPr>
          <w:rFonts w:ascii="Arial" w:hAnsi="Arial"/>
        </w:rPr>
        <w:t xml:space="preserve">or a separate calculation </w:t>
      </w:r>
      <w:r w:rsidRPr="00F25E62">
        <w:rPr>
          <w:rFonts w:ascii="Arial" w:hAnsi="Arial"/>
        </w:rPr>
        <w:t>as all the numeric values are identical.</w:t>
      </w:r>
    </w:p>
    <w:p w14:paraId="23DFBF3A" w14:textId="77777777" w:rsidR="000970B9" w:rsidRPr="00173246" w:rsidRDefault="000970B9" w:rsidP="000970B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59B7EB49" w14:textId="77777777" w:rsidR="000970B9" w:rsidRDefault="000970B9" w:rsidP="000970B9">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7FCA39D7" w14:textId="77777777" w:rsidR="000970B9" w:rsidRDefault="000970B9" w:rsidP="000970B9">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0C19E3A5" w14:textId="77777777" w:rsidR="000970B9" w:rsidRPr="00B87798" w:rsidRDefault="000970B9" w:rsidP="000970B9">
      <w:pPr>
        <w:numPr>
          <w:ilvl w:val="0"/>
          <w:numId w:val="39"/>
        </w:numPr>
        <w:rPr>
          <w:rFonts w:ascii="Arial" w:hAnsi="Arial" w:cs="Arial"/>
        </w:rPr>
      </w:pPr>
      <w:r w:rsidRPr="00B87798">
        <w:rPr>
          <w:rFonts w:ascii="Arial" w:hAnsi="Arial" w:cs="Arial"/>
        </w:rPr>
        <w:t>UE Refsens (Rx Beam peak direction)</w:t>
      </w:r>
      <w:r>
        <w:rPr>
          <w:rFonts w:ascii="Arial" w:hAnsi="Arial" w:cs="Arial"/>
        </w:rPr>
        <w:t>, section a)</w:t>
      </w:r>
    </w:p>
    <w:p w14:paraId="583EF234" w14:textId="77777777" w:rsidR="000970B9" w:rsidRPr="00B87798" w:rsidRDefault="000970B9" w:rsidP="000970B9">
      <w:pPr>
        <w:numPr>
          <w:ilvl w:val="0"/>
          <w:numId w:val="39"/>
        </w:numPr>
        <w:rPr>
          <w:rFonts w:ascii="Arial" w:hAnsi="Arial" w:cs="Arial"/>
        </w:rPr>
      </w:pPr>
      <w:r w:rsidRPr="00B87798">
        <w:rPr>
          <w:rFonts w:ascii="Arial" w:hAnsi="Arial" w:cs="Arial"/>
        </w:rPr>
        <w:t>UE Spherical coverage (%ile directions)</w:t>
      </w:r>
      <w:r>
        <w:rPr>
          <w:rFonts w:ascii="Arial" w:hAnsi="Arial" w:cs="Arial"/>
        </w:rPr>
        <w:t>, section a)</w:t>
      </w:r>
    </w:p>
    <w:p w14:paraId="01DE96C0" w14:textId="77777777" w:rsidR="000970B9" w:rsidRPr="00B87798" w:rsidRDefault="000970B9" w:rsidP="000970B9">
      <w:pPr>
        <w:numPr>
          <w:ilvl w:val="0"/>
          <w:numId w:val="39"/>
        </w:numPr>
        <w:rPr>
          <w:rFonts w:ascii="Arial" w:hAnsi="Arial" w:cs="Arial"/>
        </w:rPr>
      </w:pPr>
      <w:r w:rsidRPr="00B87798">
        <w:rPr>
          <w:rFonts w:ascii="Arial" w:hAnsi="Arial" w:cs="Arial"/>
        </w:rPr>
        <w:t>UE rough/fine beam gain ∆ Rx Beam peak, Y</w:t>
      </w:r>
      <w:r>
        <w:rPr>
          <w:rFonts w:ascii="Arial" w:hAnsi="Arial" w:cs="Arial"/>
        </w:rPr>
        <w:t>, section a)</w:t>
      </w:r>
    </w:p>
    <w:p w14:paraId="60FEA3D3" w14:textId="74CCC65F" w:rsidR="000970B9" w:rsidRPr="00A67207" w:rsidRDefault="000970B9" w:rsidP="00A67207">
      <w:pPr>
        <w:numPr>
          <w:ilvl w:val="0"/>
          <w:numId w:val="39"/>
        </w:numPr>
        <w:rPr>
          <w:rFonts w:ascii="Arial" w:hAnsi="Arial" w:cs="Arial"/>
        </w:rPr>
      </w:pPr>
      <w:r w:rsidRPr="00B87798">
        <w:rPr>
          <w:rFonts w:ascii="Arial" w:hAnsi="Arial" w:cs="Arial"/>
        </w:rPr>
        <w:lastRenderedPageBreak/>
        <w:t>UE rough/fine beam gain ∆ Spherical Coverage, Z</w:t>
      </w:r>
      <w:r>
        <w:rPr>
          <w:rFonts w:ascii="Arial" w:hAnsi="Arial" w:cs="Arial"/>
        </w:rPr>
        <w:t>, section a)</w:t>
      </w:r>
    </w:p>
    <w:sectPr w:rsidR="000970B9" w:rsidRPr="00A67207" w:rsidSect="00F12F3A">
      <w:headerReference w:type="even" r:id="rId40"/>
      <w:headerReference w:type="default" r:id="rId41"/>
      <w:footerReference w:type="even" r:id="rId42"/>
      <w:footerReference w:type="default" r:id="rId43"/>
      <w:headerReference w:type="first" r:id="rId44"/>
      <w:footerReference w:type="firs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1439B" w14:textId="77777777" w:rsidR="00F8688B" w:rsidRDefault="00F8688B" w:rsidP="00571E38">
      <w:pPr>
        <w:spacing w:after="0"/>
      </w:pPr>
      <w:r>
        <w:separator/>
      </w:r>
    </w:p>
  </w:endnote>
  <w:endnote w:type="continuationSeparator" w:id="0">
    <w:p w14:paraId="765FD77F" w14:textId="77777777" w:rsidR="00F8688B" w:rsidRDefault="00F8688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29930" w14:textId="77777777" w:rsidR="009056DC" w:rsidRDefault="009056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C14F2" w14:textId="77777777" w:rsidR="009056DC" w:rsidRDefault="009056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4F040" w14:textId="77777777" w:rsidR="009056DC" w:rsidRDefault="00905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9EFB3" w14:textId="77777777" w:rsidR="00F8688B" w:rsidRDefault="00F8688B" w:rsidP="00571E38">
      <w:pPr>
        <w:spacing w:after="0"/>
      </w:pPr>
      <w:r>
        <w:separator/>
      </w:r>
    </w:p>
  </w:footnote>
  <w:footnote w:type="continuationSeparator" w:id="0">
    <w:p w14:paraId="1E674C27" w14:textId="77777777" w:rsidR="00F8688B" w:rsidRDefault="00F8688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161F3" w14:textId="38A1F8D1" w:rsidR="009056DC" w:rsidRDefault="009056DC">
    <w:pPr>
      <w:pStyle w:val="Header"/>
    </w:pPr>
    <w:r w:rsidRPr="002D3E8C">
      <w:rPr>
        <w:noProof/>
        <w:lang w:val="de-DE"/>
      </w:rPr>
      <mc:AlternateContent>
        <mc:Choice Requires="wps">
          <w:drawing>
            <wp:anchor distT="0" distB="0" distL="114300" distR="114300" simplePos="0" relativeHeight="251663360" behindDoc="0" locked="1" layoutInCell="1" allowOverlap="1" wp14:anchorId="38D342B7" wp14:editId="1BB349B0">
              <wp:simplePos x="0" y="0"/>
              <wp:positionH relativeFrom="margin">
                <wp:align>left</wp:align>
              </wp:positionH>
              <wp:positionV relativeFrom="page">
                <wp:posOffset>180340</wp:posOffset>
              </wp:positionV>
              <wp:extent cx="5767200" cy="327600"/>
              <wp:effectExtent l="0" t="0" r="15240" b="8890"/>
              <wp:wrapNone/>
              <wp:docPr id="12570086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7813503"/>
                          </w:sdtPr>
                          <w:sdtContent>
                            <w:p w14:paraId="4EE91B08" w14:textId="24E9B789" w:rsidR="009056DC" w:rsidRPr="00A11327" w:rsidRDefault="009056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D342B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97813503"/>
                    </w:sdtPr>
                    <w:sdtContent>
                      <w:p w14:paraId="4EE91B08" w14:textId="24E9B789" w:rsidR="009056DC" w:rsidRPr="00A11327" w:rsidRDefault="009056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EE0C9" w14:textId="1F26B167" w:rsidR="009056DC" w:rsidRDefault="009056DC">
    <w:pPr>
      <w:pStyle w:val="Header"/>
    </w:pPr>
    <w:r w:rsidRPr="002D3E8C">
      <w:rPr>
        <w:noProof/>
        <w:lang w:val="de-DE"/>
      </w:rPr>
      <mc:AlternateContent>
        <mc:Choice Requires="wps">
          <w:drawing>
            <wp:anchor distT="0" distB="0" distL="114300" distR="114300" simplePos="0" relativeHeight="251659264" behindDoc="0" locked="1" layoutInCell="1" allowOverlap="1" wp14:anchorId="2A707DE8" wp14:editId="389AFDA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619C74A" w14:textId="23B9DE40" w:rsidR="009056DC" w:rsidRPr="00A11327" w:rsidRDefault="009056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707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619C74A" w14:textId="23B9DE40" w:rsidR="009056DC" w:rsidRPr="00A11327" w:rsidRDefault="009056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515DF" w14:textId="7536895F" w:rsidR="009056DC" w:rsidRDefault="009056DC">
    <w:pPr>
      <w:pStyle w:val="Header"/>
    </w:pPr>
    <w:r w:rsidRPr="002D3E8C">
      <w:rPr>
        <w:noProof/>
        <w:lang w:val="de-DE"/>
      </w:rPr>
      <mc:AlternateContent>
        <mc:Choice Requires="wps">
          <w:drawing>
            <wp:anchor distT="0" distB="0" distL="114300" distR="114300" simplePos="0" relativeHeight="251661312" behindDoc="0" locked="1" layoutInCell="1" allowOverlap="1" wp14:anchorId="4841066F" wp14:editId="01A0B329">
              <wp:simplePos x="0" y="0"/>
              <wp:positionH relativeFrom="margin">
                <wp:align>left</wp:align>
              </wp:positionH>
              <wp:positionV relativeFrom="page">
                <wp:posOffset>180340</wp:posOffset>
              </wp:positionV>
              <wp:extent cx="5767200" cy="327600"/>
              <wp:effectExtent l="0" t="0" r="15240" b="8890"/>
              <wp:wrapNone/>
              <wp:docPr id="10946012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929354"/>
                          </w:sdtPr>
                          <w:sdtContent>
                            <w:p w14:paraId="70B2DE40" w14:textId="4A09F3A0" w:rsidR="009056DC" w:rsidRPr="00A11327" w:rsidRDefault="009056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41066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8929354"/>
                    </w:sdtPr>
                    <w:sdtContent>
                      <w:p w14:paraId="70B2DE40" w14:textId="4A09F3A0" w:rsidR="009056DC" w:rsidRPr="00A11327" w:rsidRDefault="009056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442368">
    <w:abstractNumId w:val="27"/>
  </w:num>
  <w:num w:numId="2" w16cid:durableId="226189799">
    <w:abstractNumId w:val="3"/>
  </w:num>
  <w:num w:numId="3" w16cid:durableId="819275032">
    <w:abstractNumId w:val="36"/>
  </w:num>
  <w:num w:numId="4" w16cid:durableId="1394624675">
    <w:abstractNumId w:val="38"/>
  </w:num>
  <w:num w:numId="5" w16cid:durableId="1420253101">
    <w:abstractNumId w:val="26"/>
  </w:num>
  <w:num w:numId="6" w16cid:durableId="1128545224">
    <w:abstractNumId w:val="30"/>
  </w:num>
  <w:num w:numId="7" w16cid:durableId="537474199">
    <w:abstractNumId w:val="22"/>
  </w:num>
  <w:num w:numId="8" w16cid:durableId="1187255558">
    <w:abstractNumId w:val="8"/>
  </w:num>
  <w:num w:numId="9" w16cid:durableId="1071197930">
    <w:abstractNumId w:val="32"/>
  </w:num>
  <w:num w:numId="10" w16cid:durableId="308747973">
    <w:abstractNumId w:val="25"/>
  </w:num>
  <w:num w:numId="11" w16cid:durableId="822938336">
    <w:abstractNumId w:val="20"/>
  </w:num>
  <w:num w:numId="12" w16cid:durableId="1693189168">
    <w:abstractNumId w:val="15"/>
  </w:num>
  <w:num w:numId="13" w16cid:durableId="1396052581">
    <w:abstractNumId w:val="2"/>
  </w:num>
  <w:num w:numId="14" w16cid:durableId="1519003105">
    <w:abstractNumId w:val="18"/>
  </w:num>
  <w:num w:numId="15" w16cid:durableId="1830636264">
    <w:abstractNumId w:val="11"/>
  </w:num>
  <w:num w:numId="16" w16cid:durableId="1822959108">
    <w:abstractNumId w:val="33"/>
  </w:num>
  <w:num w:numId="17" w16cid:durableId="249311501">
    <w:abstractNumId w:val="19"/>
  </w:num>
  <w:num w:numId="18" w16cid:durableId="2118940110">
    <w:abstractNumId w:val="13"/>
  </w:num>
  <w:num w:numId="19" w16cid:durableId="525827762">
    <w:abstractNumId w:val="10"/>
  </w:num>
  <w:num w:numId="20" w16cid:durableId="930430411">
    <w:abstractNumId w:val="24"/>
  </w:num>
  <w:num w:numId="21" w16cid:durableId="1346976975">
    <w:abstractNumId w:val="29"/>
  </w:num>
  <w:num w:numId="22" w16cid:durableId="401872417">
    <w:abstractNumId w:val="1"/>
  </w:num>
  <w:num w:numId="23" w16cid:durableId="415368857">
    <w:abstractNumId w:val="37"/>
  </w:num>
  <w:num w:numId="24" w16cid:durableId="951593976">
    <w:abstractNumId w:val="14"/>
  </w:num>
  <w:num w:numId="25" w16cid:durableId="2061904419">
    <w:abstractNumId w:val="0"/>
  </w:num>
  <w:num w:numId="26" w16cid:durableId="907808792">
    <w:abstractNumId w:val="5"/>
  </w:num>
  <w:num w:numId="27" w16cid:durableId="443959120">
    <w:abstractNumId w:val="23"/>
  </w:num>
  <w:num w:numId="28" w16cid:durableId="347682324">
    <w:abstractNumId w:val="6"/>
  </w:num>
  <w:num w:numId="29" w16cid:durableId="1833325146">
    <w:abstractNumId w:val="17"/>
  </w:num>
  <w:num w:numId="30" w16cid:durableId="17200256">
    <w:abstractNumId w:val="7"/>
  </w:num>
  <w:num w:numId="31" w16cid:durableId="376709500">
    <w:abstractNumId w:val="34"/>
  </w:num>
  <w:num w:numId="32" w16cid:durableId="942223909">
    <w:abstractNumId w:val="21"/>
  </w:num>
  <w:num w:numId="33" w16cid:durableId="1698122359">
    <w:abstractNumId w:val="28"/>
  </w:num>
  <w:num w:numId="34" w16cid:durableId="2142185631">
    <w:abstractNumId w:val="35"/>
  </w:num>
  <w:num w:numId="35" w16cid:durableId="354160249">
    <w:abstractNumId w:val="12"/>
  </w:num>
  <w:num w:numId="36" w16cid:durableId="1773670946">
    <w:abstractNumId w:val="16"/>
  </w:num>
  <w:num w:numId="37" w16cid:durableId="1564834563">
    <w:abstractNumId w:val="31"/>
  </w:num>
  <w:num w:numId="38" w16cid:durableId="48461330">
    <w:abstractNumId w:val="9"/>
  </w:num>
  <w:num w:numId="39" w16cid:durableId="7167099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FEE"/>
    <w:rsid w:val="000031A4"/>
    <w:rsid w:val="00003A48"/>
    <w:rsid w:val="000052DC"/>
    <w:rsid w:val="00010B6C"/>
    <w:rsid w:val="00011B22"/>
    <w:rsid w:val="00011F8A"/>
    <w:rsid w:val="00014172"/>
    <w:rsid w:val="00014E87"/>
    <w:rsid w:val="0001560A"/>
    <w:rsid w:val="000179B8"/>
    <w:rsid w:val="00020BC2"/>
    <w:rsid w:val="000237BF"/>
    <w:rsid w:val="00025C7B"/>
    <w:rsid w:val="00027E8D"/>
    <w:rsid w:val="000303FE"/>
    <w:rsid w:val="0003417E"/>
    <w:rsid w:val="000352D9"/>
    <w:rsid w:val="000367C1"/>
    <w:rsid w:val="000401A2"/>
    <w:rsid w:val="00042FE7"/>
    <w:rsid w:val="000456DE"/>
    <w:rsid w:val="00045B22"/>
    <w:rsid w:val="00046F6E"/>
    <w:rsid w:val="00053D5E"/>
    <w:rsid w:val="00057598"/>
    <w:rsid w:val="000640C5"/>
    <w:rsid w:val="0006550C"/>
    <w:rsid w:val="000670D1"/>
    <w:rsid w:val="0007401B"/>
    <w:rsid w:val="00077EF2"/>
    <w:rsid w:val="00080C9F"/>
    <w:rsid w:val="0008217F"/>
    <w:rsid w:val="00082992"/>
    <w:rsid w:val="0008323B"/>
    <w:rsid w:val="00083922"/>
    <w:rsid w:val="0008469E"/>
    <w:rsid w:val="00090AC3"/>
    <w:rsid w:val="00091741"/>
    <w:rsid w:val="00093F23"/>
    <w:rsid w:val="000970B9"/>
    <w:rsid w:val="00097BD8"/>
    <w:rsid w:val="000A2A6D"/>
    <w:rsid w:val="000A35EC"/>
    <w:rsid w:val="000A65C7"/>
    <w:rsid w:val="000A67BF"/>
    <w:rsid w:val="000A6A79"/>
    <w:rsid w:val="000B0D8A"/>
    <w:rsid w:val="000B243E"/>
    <w:rsid w:val="000B73D0"/>
    <w:rsid w:val="000C011C"/>
    <w:rsid w:val="000C0FDF"/>
    <w:rsid w:val="000C157A"/>
    <w:rsid w:val="000C17FF"/>
    <w:rsid w:val="000C29DA"/>
    <w:rsid w:val="000C2A36"/>
    <w:rsid w:val="000C55BB"/>
    <w:rsid w:val="000C70BF"/>
    <w:rsid w:val="000C7948"/>
    <w:rsid w:val="000D1358"/>
    <w:rsid w:val="000D30CB"/>
    <w:rsid w:val="000D360B"/>
    <w:rsid w:val="000D3AFC"/>
    <w:rsid w:val="000D5904"/>
    <w:rsid w:val="000D59F1"/>
    <w:rsid w:val="000E10C2"/>
    <w:rsid w:val="000E464B"/>
    <w:rsid w:val="000E567B"/>
    <w:rsid w:val="000F5B41"/>
    <w:rsid w:val="000F6F4F"/>
    <w:rsid w:val="00101800"/>
    <w:rsid w:val="001055E2"/>
    <w:rsid w:val="00106D63"/>
    <w:rsid w:val="00110362"/>
    <w:rsid w:val="001139E0"/>
    <w:rsid w:val="00114305"/>
    <w:rsid w:val="00115C14"/>
    <w:rsid w:val="00116D9B"/>
    <w:rsid w:val="0012048E"/>
    <w:rsid w:val="00123705"/>
    <w:rsid w:val="00124A9E"/>
    <w:rsid w:val="00124EDC"/>
    <w:rsid w:val="00125331"/>
    <w:rsid w:val="0012671A"/>
    <w:rsid w:val="001274CE"/>
    <w:rsid w:val="00127765"/>
    <w:rsid w:val="00130429"/>
    <w:rsid w:val="00131B23"/>
    <w:rsid w:val="0013418C"/>
    <w:rsid w:val="00135267"/>
    <w:rsid w:val="001402F1"/>
    <w:rsid w:val="00141A75"/>
    <w:rsid w:val="00142842"/>
    <w:rsid w:val="00146C9C"/>
    <w:rsid w:val="001516A4"/>
    <w:rsid w:val="00152A9D"/>
    <w:rsid w:val="001538AF"/>
    <w:rsid w:val="001607DE"/>
    <w:rsid w:val="00175860"/>
    <w:rsid w:val="00177E6F"/>
    <w:rsid w:val="001809C8"/>
    <w:rsid w:val="00183594"/>
    <w:rsid w:val="001843F2"/>
    <w:rsid w:val="00185F14"/>
    <w:rsid w:val="0019169A"/>
    <w:rsid w:val="00195D39"/>
    <w:rsid w:val="00196511"/>
    <w:rsid w:val="001967D9"/>
    <w:rsid w:val="0019769F"/>
    <w:rsid w:val="001A1286"/>
    <w:rsid w:val="001A1561"/>
    <w:rsid w:val="001A1E86"/>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3E3F"/>
    <w:rsid w:val="001D4CD2"/>
    <w:rsid w:val="001D6B58"/>
    <w:rsid w:val="001E14EF"/>
    <w:rsid w:val="001E2244"/>
    <w:rsid w:val="001E27F2"/>
    <w:rsid w:val="001E3329"/>
    <w:rsid w:val="001E44E5"/>
    <w:rsid w:val="001E452E"/>
    <w:rsid w:val="001E542E"/>
    <w:rsid w:val="001F05D5"/>
    <w:rsid w:val="001F1AA4"/>
    <w:rsid w:val="001F2985"/>
    <w:rsid w:val="001F40AB"/>
    <w:rsid w:val="001F41C5"/>
    <w:rsid w:val="001F530C"/>
    <w:rsid w:val="001F590F"/>
    <w:rsid w:val="00200393"/>
    <w:rsid w:val="00200D73"/>
    <w:rsid w:val="0020116D"/>
    <w:rsid w:val="00201609"/>
    <w:rsid w:val="00202127"/>
    <w:rsid w:val="00202626"/>
    <w:rsid w:val="002042E9"/>
    <w:rsid w:val="00205F60"/>
    <w:rsid w:val="00212C11"/>
    <w:rsid w:val="00212CFB"/>
    <w:rsid w:val="002155F9"/>
    <w:rsid w:val="002156A8"/>
    <w:rsid w:val="00217E5C"/>
    <w:rsid w:val="0022146D"/>
    <w:rsid w:val="0022301B"/>
    <w:rsid w:val="00227E56"/>
    <w:rsid w:val="00233A09"/>
    <w:rsid w:val="00236ABE"/>
    <w:rsid w:val="00241A5D"/>
    <w:rsid w:val="00247E1B"/>
    <w:rsid w:val="00252FC3"/>
    <w:rsid w:val="002542F8"/>
    <w:rsid w:val="00255088"/>
    <w:rsid w:val="002557DF"/>
    <w:rsid w:val="002638FD"/>
    <w:rsid w:val="002644CF"/>
    <w:rsid w:val="0026555B"/>
    <w:rsid w:val="00265B2B"/>
    <w:rsid w:val="00266385"/>
    <w:rsid w:val="0026771F"/>
    <w:rsid w:val="00270A98"/>
    <w:rsid w:val="00270B36"/>
    <w:rsid w:val="002716DD"/>
    <w:rsid w:val="00272004"/>
    <w:rsid w:val="0027214F"/>
    <w:rsid w:val="00272A4A"/>
    <w:rsid w:val="002761EF"/>
    <w:rsid w:val="00276AF5"/>
    <w:rsid w:val="00276C78"/>
    <w:rsid w:val="002803A2"/>
    <w:rsid w:val="002810E9"/>
    <w:rsid w:val="00282224"/>
    <w:rsid w:val="00283A66"/>
    <w:rsid w:val="002848DE"/>
    <w:rsid w:val="00284922"/>
    <w:rsid w:val="002924DD"/>
    <w:rsid w:val="002925B2"/>
    <w:rsid w:val="002954B3"/>
    <w:rsid w:val="00296528"/>
    <w:rsid w:val="002A3FF1"/>
    <w:rsid w:val="002A6923"/>
    <w:rsid w:val="002B134F"/>
    <w:rsid w:val="002B31FA"/>
    <w:rsid w:val="002B3569"/>
    <w:rsid w:val="002B6210"/>
    <w:rsid w:val="002B7330"/>
    <w:rsid w:val="002B796D"/>
    <w:rsid w:val="002C6361"/>
    <w:rsid w:val="002D2C8B"/>
    <w:rsid w:val="002D5B9F"/>
    <w:rsid w:val="002E0AAA"/>
    <w:rsid w:val="002E2133"/>
    <w:rsid w:val="002E2E32"/>
    <w:rsid w:val="002E684C"/>
    <w:rsid w:val="002E727C"/>
    <w:rsid w:val="002F00C4"/>
    <w:rsid w:val="002F3C73"/>
    <w:rsid w:val="002F4E0B"/>
    <w:rsid w:val="002F51B5"/>
    <w:rsid w:val="00305159"/>
    <w:rsid w:val="00306561"/>
    <w:rsid w:val="0031758C"/>
    <w:rsid w:val="00320669"/>
    <w:rsid w:val="00331F6E"/>
    <w:rsid w:val="00333200"/>
    <w:rsid w:val="00337E6D"/>
    <w:rsid w:val="003400CA"/>
    <w:rsid w:val="00340C8B"/>
    <w:rsid w:val="003410FD"/>
    <w:rsid w:val="00341AC4"/>
    <w:rsid w:val="00341B2A"/>
    <w:rsid w:val="00341F67"/>
    <w:rsid w:val="00343BDA"/>
    <w:rsid w:val="00345F03"/>
    <w:rsid w:val="0034611F"/>
    <w:rsid w:val="00346601"/>
    <w:rsid w:val="00346800"/>
    <w:rsid w:val="00346A7D"/>
    <w:rsid w:val="003505BE"/>
    <w:rsid w:val="003532BE"/>
    <w:rsid w:val="00354744"/>
    <w:rsid w:val="00354E98"/>
    <w:rsid w:val="00355480"/>
    <w:rsid w:val="003563FE"/>
    <w:rsid w:val="003573F0"/>
    <w:rsid w:val="00357C42"/>
    <w:rsid w:val="0036027D"/>
    <w:rsid w:val="00360ADD"/>
    <w:rsid w:val="003617B5"/>
    <w:rsid w:val="003662C4"/>
    <w:rsid w:val="003668BA"/>
    <w:rsid w:val="00367622"/>
    <w:rsid w:val="00367E5C"/>
    <w:rsid w:val="003712FA"/>
    <w:rsid w:val="0037377E"/>
    <w:rsid w:val="00374BA5"/>
    <w:rsid w:val="003762F1"/>
    <w:rsid w:val="0037780D"/>
    <w:rsid w:val="003842C2"/>
    <w:rsid w:val="003843F1"/>
    <w:rsid w:val="00384EC0"/>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C8F"/>
    <w:rsid w:val="003C4F24"/>
    <w:rsid w:val="003C7E35"/>
    <w:rsid w:val="003D4DC9"/>
    <w:rsid w:val="003D6E98"/>
    <w:rsid w:val="003D77AC"/>
    <w:rsid w:val="003E005B"/>
    <w:rsid w:val="003E0B9A"/>
    <w:rsid w:val="003E6179"/>
    <w:rsid w:val="003E6CB7"/>
    <w:rsid w:val="003E74C2"/>
    <w:rsid w:val="003F06A0"/>
    <w:rsid w:val="003F0F26"/>
    <w:rsid w:val="003F1E38"/>
    <w:rsid w:val="003F5096"/>
    <w:rsid w:val="003F71AC"/>
    <w:rsid w:val="00400D5A"/>
    <w:rsid w:val="0040193C"/>
    <w:rsid w:val="00401E54"/>
    <w:rsid w:val="004051C5"/>
    <w:rsid w:val="00405D49"/>
    <w:rsid w:val="00411BF5"/>
    <w:rsid w:val="00412FFA"/>
    <w:rsid w:val="004206E0"/>
    <w:rsid w:val="004209CD"/>
    <w:rsid w:val="00421767"/>
    <w:rsid w:val="00421859"/>
    <w:rsid w:val="00421E1D"/>
    <w:rsid w:val="00423339"/>
    <w:rsid w:val="00424235"/>
    <w:rsid w:val="0042466D"/>
    <w:rsid w:val="00424C1F"/>
    <w:rsid w:val="00424C9A"/>
    <w:rsid w:val="004254FE"/>
    <w:rsid w:val="00425AED"/>
    <w:rsid w:val="00425CDF"/>
    <w:rsid w:val="004308BA"/>
    <w:rsid w:val="0043185F"/>
    <w:rsid w:val="004326A0"/>
    <w:rsid w:val="004336FF"/>
    <w:rsid w:val="004341D3"/>
    <w:rsid w:val="00434CD7"/>
    <w:rsid w:val="00437143"/>
    <w:rsid w:val="00437F13"/>
    <w:rsid w:val="00440751"/>
    <w:rsid w:val="00444171"/>
    <w:rsid w:val="004450BB"/>
    <w:rsid w:val="00447A65"/>
    <w:rsid w:val="00450462"/>
    <w:rsid w:val="0045128D"/>
    <w:rsid w:val="00452571"/>
    <w:rsid w:val="00456C5F"/>
    <w:rsid w:val="00463EB8"/>
    <w:rsid w:val="0046617E"/>
    <w:rsid w:val="00470164"/>
    <w:rsid w:val="00471F00"/>
    <w:rsid w:val="00473476"/>
    <w:rsid w:val="00473DA8"/>
    <w:rsid w:val="00474756"/>
    <w:rsid w:val="004834DE"/>
    <w:rsid w:val="0048421A"/>
    <w:rsid w:val="004842AF"/>
    <w:rsid w:val="00484865"/>
    <w:rsid w:val="00487BC4"/>
    <w:rsid w:val="00487F32"/>
    <w:rsid w:val="00495844"/>
    <w:rsid w:val="004A3D56"/>
    <w:rsid w:val="004A7FF1"/>
    <w:rsid w:val="004B27C8"/>
    <w:rsid w:val="004B64E9"/>
    <w:rsid w:val="004C19BA"/>
    <w:rsid w:val="004C6167"/>
    <w:rsid w:val="004D234F"/>
    <w:rsid w:val="004D3679"/>
    <w:rsid w:val="004D4918"/>
    <w:rsid w:val="004D4E0E"/>
    <w:rsid w:val="004D651E"/>
    <w:rsid w:val="004E5D9D"/>
    <w:rsid w:val="004F1AFF"/>
    <w:rsid w:val="004F494E"/>
    <w:rsid w:val="004F5057"/>
    <w:rsid w:val="004F6106"/>
    <w:rsid w:val="004F6AEA"/>
    <w:rsid w:val="004F7A74"/>
    <w:rsid w:val="0051491C"/>
    <w:rsid w:val="005154B0"/>
    <w:rsid w:val="00524CF6"/>
    <w:rsid w:val="00526288"/>
    <w:rsid w:val="00530C07"/>
    <w:rsid w:val="005324CA"/>
    <w:rsid w:val="0053545F"/>
    <w:rsid w:val="00535B14"/>
    <w:rsid w:val="00537B02"/>
    <w:rsid w:val="00544A36"/>
    <w:rsid w:val="00545F13"/>
    <w:rsid w:val="005520AB"/>
    <w:rsid w:val="0055489A"/>
    <w:rsid w:val="0056175E"/>
    <w:rsid w:val="00562A10"/>
    <w:rsid w:val="005641F0"/>
    <w:rsid w:val="00566BA2"/>
    <w:rsid w:val="0056754C"/>
    <w:rsid w:val="00571211"/>
    <w:rsid w:val="00571E38"/>
    <w:rsid w:val="0057256D"/>
    <w:rsid w:val="00574D0A"/>
    <w:rsid w:val="0057704C"/>
    <w:rsid w:val="00577D07"/>
    <w:rsid w:val="00580CFE"/>
    <w:rsid w:val="005827D2"/>
    <w:rsid w:val="00586BB7"/>
    <w:rsid w:val="00590895"/>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536D"/>
    <w:rsid w:val="005D72E3"/>
    <w:rsid w:val="005D7859"/>
    <w:rsid w:val="005E4635"/>
    <w:rsid w:val="005E4712"/>
    <w:rsid w:val="005F26E3"/>
    <w:rsid w:val="005F34E1"/>
    <w:rsid w:val="005F74C5"/>
    <w:rsid w:val="00610507"/>
    <w:rsid w:val="00610782"/>
    <w:rsid w:val="00612075"/>
    <w:rsid w:val="0061356C"/>
    <w:rsid w:val="00614B26"/>
    <w:rsid w:val="00614B58"/>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35954"/>
    <w:rsid w:val="00637394"/>
    <w:rsid w:val="00641433"/>
    <w:rsid w:val="00642E0E"/>
    <w:rsid w:val="006430FA"/>
    <w:rsid w:val="0064513B"/>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3383"/>
    <w:rsid w:val="00683B5F"/>
    <w:rsid w:val="00684F04"/>
    <w:rsid w:val="006912F3"/>
    <w:rsid w:val="00691C68"/>
    <w:rsid w:val="00693ABA"/>
    <w:rsid w:val="006942AF"/>
    <w:rsid w:val="006A1600"/>
    <w:rsid w:val="006A327D"/>
    <w:rsid w:val="006A79A3"/>
    <w:rsid w:val="006A7E8D"/>
    <w:rsid w:val="006B02C8"/>
    <w:rsid w:val="006B1706"/>
    <w:rsid w:val="006C0B5B"/>
    <w:rsid w:val="006C1948"/>
    <w:rsid w:val="006C3287"/>
    <w:rsid w:val="006C49C5"/>
    <w:rsid w:val="006C4B88"/>
    <w:rsid w:val="006D3466"/>
    <w:rsid w:val="006D3BE7"/>
    <w:rsid w:val="006D530F"/>
    <w:rsid w:val="006E0CB6"/>
    <w:rsid w:val="006E1309"/>
    <w:rsid w:val="006E3289"/>
    <w:rsid w:val="006E6C1F"/>
    <w:rsid w:val="006F2CC4"/>
    <w:rsid w:val="006F2D65"/>
    <w:rsid w:val="006F6338"/>
    <w:rsid w:val="006F74B6"/>
    <w:rsid w:val="006F7522"/>
    <w:rsid w:val="006F7DB4"/>
    <w:rsid w:val="007023EB"/>
    <w:rsid w:val="00702EB3"/>
    <w:rsid w:val="007032FA"/>
    <w:rsid w:val="00705D99"/>
    <w:rsid w:val="00705F56"/>
    <w:rsid w:val="00710610"/>
    <w:rsid w:val="00714736"/>
    <w:rsid w:val="00714FD4"/>
    <w:rsid w:val="00717BAF"/>
    <w:rsid w:val="00720087"/>
    <w:rsid w:val="00720380"/>
    <w:rsid w:val="00720E91"/>
    <w:rsid w:val="007216FE"/>
    <w:rsid w:val="00727636"/>
    <w:rsid w:val="00727EC5"/>
    <w:rsid w:val="00742886"/>
    <w:rsid w:val="00744565"/>
    <w:rsid w:val="007445A4"/>
    <w:rsid w:val="00744723"/>
    <w:rsid w:val="00745973"/>
    <w:rsid w:val="00745BCE"/>
    <w:rsid w:val="00747352"/>
    <w:rsid w:val="0075022D"/>
    <w:rsid w:val="00751426"/>
    <w:rsid w:val="007537E1"/>
    <w:rsid w:val="00754D01"/>
    <w:rsid w:val="007554FE"/>
    <w:rsid w:val="00761F4D"/>
    <w:rsid w:val="00765664"/>
    <w:rsid w:val="00765D6E"/>
    <w:rsid w:val="00767F7D"/>
    <w:rsid w:val="00770AE6"/>
    <w:rsid w:val="0077196A"/>
    <w:rsid w:val="00772D39"/>
    <w:rsid w:val="00772F50"/>
    <w:rsid w:val="00773A71"/>
    <w:rsid w:val="00780AA1"/>
    <w:rsid w:val="007834C5"/>
    <w:rsid w:val="007848D8"/>
    <w:rsid w:val="007853CC"/>
    <w:rsid w:val="00790B5E"/>
    <w:rsid w:val="007910D8"/>
    <w:rsid w:val="00792D13"/>
    <w:rsid w:val="0079329D"/>
    <w:rsid w:val="007953C1"/>
    <w:rsid w:val="00796128"/>
    <w:rsid w:val="00797FA2"/>
    <w:rsid w:val="007A1116"/>
    <w:rsid w:val="007B015B"/>
    <w:rsid w:val="007B16D4"/>
    <w:rsid w:val="007B3ECC"/>
    <w:rsid w:val="007C055E"/>
    <w:rsid w:val="007C4425"/>
    <w:rsid w:val="007C5F41"/>
    <w:rsid w:val="007C73B7"/>
    <w:rsid w:val="007C78C6"/>
    <w:rsid w:val="007C7FD6"/>
    <w:rsid w:val="007D1486"/>
    <w:rsid w:val="007D174A"/>
    <w:rsid w:val="007D4068"/>
    <w:rsid w:val="007D750E"/>
    <w:rsid w:val="007E0293"/>
    <w:rsid w:val="007E1076"/>
    <w:rsid w:val="007E5124"/>
    <w:rsid w:val="007E51BD"/>
    <w:rsid w:val="007E72CA"/>
    <w:rsid w:val="007E7750"/>
    <w:rsid w:val="007F6A5D"/>
    <w:rsid w:val="007F763B"/>
    <w:rsid w:val="00804700"/>
    <w:rsid w:val="00805E0B"/>
    <w:rsid w:val="00807931"/>
    <w:rsid w:val="00813225"/>
    <w:rsid w:val="00813DF5"/>
    <w:rsid w:val="0081638D"/>
    <w:rsid w:val="0081729F"/>
    <w:rsid w:val="00821C17"/>
    <w:rsid w:val="00821FB3"/>
    <w:rsid w:val="0082297E"/>
    <w:rsid w:val="008248DF"/>
    <w:rsid w:val="00826B52"/>
    <w:rsid w:val="00826CE5"/>
    <w:rsid w:val="00831051"/>
    <w:rsid w:val="00831763"/>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2F9"/>
    <w:rsid w:val="00871C0F"/>
    <w:rsid w:val="00873F9A"/>
    <w:rsid w:val="0087668A"/>
    <w:rsid w:val="008801F5"/>
    <w:rsid w:val="00882DBD"/>
    <w:rsid w:val="00886FD4"/>
    <w:rsid w:val="00890C46"/>
    <w:rsid w:val="008924EB"/>
    <w:rsid w:val="00894B0F"/>
    <w:rsid w:val="00895043"/>
    <w:rsid w:val="00895190"/>
    <w:rsid w:val="008967D3"/>
    <w:rsid w:val="008A125B"/>
    <w:rsid w:val="008A1AA1"/>
    <w:rsid w:val="008A79F3"/>
    <w:rsid w:val="008B43BE"/>
    <w:rsid w:val="008B5F53"/>
    <w:rsid w:val="008C19B8"/>
    <w:rsid w:val="008C236C"/>
    <w:rsid w:val="008C2ACA"/>
    <w:rsid w:val="008C2E5C"/>
    <w:rsid w:val="008C73AA"/>
    <w:rsid w:val="008D2442"/>
    <w:rsid w:val="008D2B1D"/>
    <w:rsid w:val="008D4366"/>
    <w:rsid w:val="008D4BA0"/>
    <w:rsid w:val="008E0A3C"/>
    <w:rsid w:val="008E171B"/>
    <w:rsid w:val="008E1940"/>
    <w:rsid w:val="008E26B4"/>
    <w:rsid w:val="008E28C6"/>
    <w:rsid w:val="008E31C1"/>
    <w:rsid w:val="008E69E8"/>
    <w:rsid w:val="008F25B1"/>
    <w:rsid w:val="008F5CA5"/>
    <w:rsid w:val="008F5EAC"/>
    <w:rsid w:val="008F7F46"/>
    <w:rsid w:val="00900ABE"/>
    <w:rsid w:val="00901FD8"/>
    <w:rsid w:val="0090235F"/>
    <w:rsid w:val="009030CC"/>
    <w:rsid w:val="00903A16"/>
    <w:rsid w:val="009056DC"/>
    <w:rsid w:val="00906291"/>
    <w:rsid w:val="00914174"/>
    <w:rsid w:val="00914623"/>
    <w:rsid w:val="009209A6"/>
    <w:rsid w:val="00922538"/>
    <w:rsid w:val="00924031"/>
    <w:rsid w:val="00924522"/>
    <w:rsid w:val="00924773"/>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0E9A"/>
    <w:rsid w:val="00951119"/>
    <w:rsid w:val="0095357B"/>
    <w:rsid w:val="0095448C"/>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873C5"/>
    <w:rsid w:val="00992665"/>
    <w:rsid w:val="00994517"/>
    <w:rsid w:val="00994C43"/>
    <w:rsid w:val="009954F6"/>
    <w:rsid w:val="0099588D"/>
    <w:rsid w:val="009A0225"/>
    <w:rsid w:val="009A0484"/>
    <w:rsid w:val="009A220E"/>
    <w:rsid w:val="009A2CCC"/>
    <w:rsid w:val="009A3CF1"/>
    <w:rsid w:val="009A63B7"/>
    <w:rsid w:val="009A75E8"/>
    <w:rsid w:val="009B2EBD"/>
    <w:rsid w:val="009B3EC8"/>
    <w:rsid w:val="009B68CB"/>
    <w:rsid w:val="009C0C87"/>
    <w:rsid w:val="009C0EDB"/>
    <w:rsid w:val="009C193A"/>
    <w:rsid w:val="009C2B1B"/>
    <w:rsid w:val="009C5346"/>
    <w:rsid w:val="009C559E"/>
    <w:rsid w:val="009D1995"/>
    <w:rsid w:val="009E0BDC"/>
    <w:rsid w:val="009E0C76"/>
    <w:rsid w:val="009E3304"/>
    <w:rsid w:val="009E3900"/>
    <w:rsid w:val="009E3C82"/>
    <w:rsid w:val="009E650F"/>
    <w:rsid w:val="009E68B8"/>
    <w:rsid w:val="009E7ACB"/>
    <w:rsid w:val="009F05C1"/>
    <w:rsid w:val="009F26A8"/>
    <w:rsid w:val="009F4D9A"/>
    <w:rsid w:val="00A00420"/>
    <w:rsid w:val="00A0047D"/>
    <w:rsid w:val="00A046EB"/>
    <w:rsid w:val="00A0693C"/>
    <w:rsid w:val="00A16ADD"/>
    <w:rsid w:val="00A16B22"/>
    <w:rsid w:val="00A2083B"/>
    <w:rsid w:val="00A2355E"/>
    <w:rsid w:val="00A23D2F"/>
    <w:rsid w:val="00A26D92"/>
    <w:rsid w:val="00A26DAA"/>
    <w:rsid w:val="00A32313"/>
    <w:rsid w:val="00A32CEE"/>
    <w:rsid w:val="00A408B9"/>
    <w:rsid w:val="00A46DD6"/>
    <w:rsid w:val="00A520E3"/>
    <w:rsid w:val="00A556FB"/>
    <w:rsid w:val="00A60868"/>
    <w:rsid w:val="00A646C8"/>
    <w:rsid w:val="00A65A25"/>
    <w:rsid w:val="00A67207"/>
    <w:rsid w:val="00A676E3"/>
    <w:rsid w:val="00A70313"/>
    <w:rsid w:val="00A71223"/>
    <w:rsid w:val="00A7544C"/>
    <w:rsid w:val="00A75511"/>
    <w:rsid w:val="00A77600"/>
    <w:rsid w:val="00A77DD1"/>
    <w:rsid w:val="00A819FE"/>
    <w:rsid w:val="00A81B78"/>
    <w:rsid w:val="00A836C9"/>
    <w:rsid w:val="00A84737"/>
    <w:rsid w:val="00A859C1"/>
    <w:rsid w:val="00A864B2"/>
    <w:rsid w:val="00A8770F"/>
    <w:rsid w:val="00A87B59"/>
    <w:rsid w:val="00A87D15"/>
    <w:rsid w:val="00A919FD"/>
    <w:rsid w:val="00A91DD7"/>
    <w:rsid w:val="00A931B2"/>
    <w:rsid w:val="00A93875"/>
    <w:rsid w:val="00A96213"/>
    <w:rsid w:val="00AA1966"/>
    <w:rsid w:val="00AA1D12"/>
    <w:rsid w:val="00AA20DC"/>
    <w:rsid w:val="00AA27A5"/>
    <w:rsid w:val="00AA44AD"/>
    <w:rsid w:val="00AA73BB"/>
    <w:rsid w:val="00AB3171"/>
    <w:rsid w:val="00AB3238"/>
    <w:rsid w:val="00AB3CA8"/>
    <w:rsid w:val="00AB437D"/>
    <w:rsid w:val="00AC53B0"/>
    <w:rsid w:val="00AC5ABC"/>
    <w:rsid w:val="00AD209F"/>
    <w:rsid w:val="00AD234B"/>
    <w:rsid w:val="00AD2A87"/>
    <w:rsid w:val="00AD38BD"/>
    <w:rsid w:val="00AD4D96"/>
    <w:rsid w:val="00AE1185"/>
    <w:rsid w:val="00AE3C06"/>
    <w:rsid w:val="00AE499E"/>
    <w:rsid w:val="00AE6916"/>
    <w:rsid w:val="00AF1A6A"/>
    <w:rsid w:val="00AF596A"/>
    <w:rsid w:val="00AF7952"/>
    <w:rsid w:val="00B07E99"/>
    <w:rsid w:val="00B07EAB"/>
    <w:rsid w:val="00B10E7B"/>
    <w:rsid w:val="00B12970"/>
    <w:rsid w:val="00B129A9"/>
    <w:rsid w:val="00B1394C"/>
    <w:rsid w:val="00B16844"/>
    <w:rsid w:val="00B1737C"/>
    <w:rsid w:val="00B17C52"/>
    <w:rsid w:val="00B23555"/>
    <w:rsid w:val="00B24BBC"/>
    <w:rsid w:val="00B306BA"/>
    <w:rsid w:val="00B330D8"/>
    <w:rsid w:val="00B34030"/>
    <w:rsid w:val="00B36F4C"/>
    <w:rsid w:val="00B375D8"/>
    <w:rsid w:val="00B40054"/>
    <w:rsid w:val="00B42C6D"/>
    <w:rsid w:val="00B439FC"/>
    <w:rsid w:val="00B44220"/>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511E"/>
    <w:rsid w:val="00B86039"/>
    <w:rsid w:val="00B878C0"/>
    <w:rsid w:val="00B929E8"/>
    <w:rsid w:val="00B95DCF"/>
    <w:rsid w:val="00B963D8"/>
    <w:rsid w:val="00BA2E0C"/>
    <w:rsid w:val="00BA4853"/>
    <w:rsid w:val="00BA486F"/>
    <w:rsid w:val="00BA4C3C"/>
    <w:rsid w:val="00BA505A"/>
    <w:rsid w:val="00BA5BF6"/>
    <w:rsid w:val="00BA7B9C"/>
    <w:rsid w:val="00BB0371"/>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63D0"/>
    <w:rsid w:val="00BF7389"/>
    <w:rsid w:val="00BF7465"/>
    <w:rsid w:val="00BF7FCB"/>
    <w:rsid w:val="00C00626"/>
    <w:rsid w:val="00C01ACF"/>
    <w:rsid w:val="00C036B3"/>
    <w:rsid w:val="00C0525B"/>
    <w:rsid w:val="00C05E14"/>
    <w:rsid w:val="00C07A93"/>
    <w:rsid w:val="00C13C94"/>
    <w:rsid w:val="00C157FE"/>
    <w:rsid w:val="00C20194"/>
    <w:rsid w:val="00C2348A"/>
    <w:rsid w:val="00C23A90"/>
    <w:rsid w:val="00C258BE"/>
    <w:rsid w:val="00C2614B"/>
    <w:rsid w:val="00C31835"/>
    <w:rsid w:val="00C31CD1"/>
    <w:rsid w:val="00C34354"/>
    <w:rsid w:val="00C35581"/>
    <w:rsid w:val="00C37357"/>
    <w:rsid w:val="00C40EC7"/>
    <w:rsid w:val="00C40F5B"/>
    <w:rsid w:val="00C44BBA"/>
    <w:rsid w:val="00C50899"/>
    <w:rsid w:val="00C53A94"/>
    <w:rsid w:val="00C557D4"/>
    <w:rsid w:val="00C559AA"/>
    <w:rsid w:val="00C57674"/>
    <w:rsid w:val="00C57895"/>
    <w:rsid w:val="00C57943"/>
    <w:rsid w:val="00C57A76"/>
    <w:rsid w:val="00C60F92"/>
    <w:rsid w:val="00C62F61"/>
    <w:rsid w:val="00C63FEB"/>
    <w:rsid w:val="00C65CA8"/>
    <w:rsid w:val="00C65DFF"/>
    <w:rsid w:val="00C67330"/>
    <w:rsid w:val="00C737B8"/>
    <w:rsid w:val="00C737C5"/>
    <w:rsid w:val="00C76636"/>
    <w:rsid w:val="00C80459"/>
    <w:rsid w:val="00C84B88"/>
    <w:rsid w:val="00C87590"/>
    <w:rsid w:val="00C934D1"/>
    <w:rsid w:val="00C936C9"/>
    <w:rsid w:val="00C93910"/>
    <w:rsid w:val="00C953D2"/>
    <w:rsid w:val="00C955EE"/>
    <w:rsid w:val="00C95A0C"/>
    <w:rsid w:val="00C95D64"/>
    <w:rsid w:val="00C974CB"/>
    <w:rsid w:val="00CA2622"/>
    <w:rsid w:val="00CA6507"/>
    <w:rsid w:val="00CB003B"/>
    <w:rsid w:val="00CB0124"/>
    <w:rsid w:val="00CB01D8"/>
    <w:rsid w:val="00CB0C7C"/>
    <w:rsid w:val="00CB116F"/>
    <w:rsid w:val="00CC0153"/>
    <w:rsid w:val="00CC175D"/>
    <w:rsid w:val="00CC19A1"/>
    <w:rsid w:val="00CC2889"/>
    <w:rsid w:val="00CC34D5"/>
    <w:rsid w:val="00CC4FC9"/>
    <w:rsid w:val="00CC5C90"/>
    <w:rsid w:val="00CD0B41"/>
    <w:rsid w:val="00CD0BCE"/>
    <w:rsid w:val="00CD0D23"/>
    <w:rsid w:val="00CD1AC3"/>
    <w:rsid w:val="00CD1B3B"/>
    <w:rsid w:val="00CD1CE7"/>
    <w:rsid w:val="00CD562F"/>
    <w:rsid w:val="00CD5DDD"/>
    <w:rsid w:val="00CD798D"/>
    <w:rsid w:val="00CD7A17"/>
    <w:rsid w:val="00CD7F91"/>
    <w:rsid w:val="00CE10C4"/>
    <w:rsid w:val="00CE4076"/>
    <w:rsid w:val="00CE41DC"/>
    <w:rsid w:val="00CE51B8"/>
    <w:rsid w:val="00CE54EC"/>
    <w:rsid w:val="00CE646A"/>
    <w:rsid w:val="00CE735F"/>
    <w:rsid w:val="00CE774E"/>
    <w:rsid w:val="00CF3633"/>
    <w:rsid w:val="00CF5863"/>
    <w:rsid w:val="00CF7610"/>
    <w:rsid w:val="00D02E7B"/>
    <w:rsid w:val="00D071DA"/>
    <w:rsid w:val="00D1037C"/>
    <w:rsid w:val="00D116E4"/>
    <w:rsid w:val="00D11F86"/>
    <w:rsid w:val="00D12FA1"/>
    <w:rsid w:val="00D132F6"/>
    <w:rsid w:val="00D14BD6"/>
    <w:rsid w:val="00D162FC"/>
    <w:rsid w:val="00D17143"/>
    <w:rsid w:val="00D17A1D"/>
    <w:rsid w:val="00D20A4C"/>
    <w:rsid w:val="00D21CC2"/>
    <w:rsid w:val="00D24571"/>
    <w:rsid w:val="00D25A9C"/>
    <w:rsid w:val="00D2668A"/>
    <w:rsid w:val="00D3163F"/>
    <w:rsid w:val="00D35267"/>
    <w:rsid w:val="00D40220"/>
    <w:rsid w:val="00D4062A"/>
    <w:rsid w:val="00D407C4"/>
    <w:rsid w:val="00D47062"/>
    <w:rsid w:val="00D5553A"/>
    <w:rsid w:val="00D56B8B"/>
    <w:rsid w:val="00D6069B"/>
    <w:rsid w:val="00D620F3"/>
    <w:rsid w:val="00D630C5"/>
    <w:rsid w:val="00D651B7"/>
    <w:rsid w:val="00D65DB8"/>
    <w:rsid w:val="00D6611C"/>
    <w:rsid w:val="00D6678D"/>
    <w:rsid w:val="00D71EBE"/>
    <w:rsid w:val="00D72CFD"/>
    <w:rsid w:val="00D747F9"/>
    <w:rsid w:val="00D75FBA"/>
    <w:rsid w:val="00D76A98"/>
    <w:rsid w:val="00D77065"/>
    <w:rsid w:val="00D777EE"/>
    <w:rsid w:val="00D910D0"/>
    <w:rsid w:val="00D92AEF"/>
    <w:rsid w:val="00D9470C"/>
    <w:rsid w:val="00D971BE"/>
    <w:rsid w:val="00DA01DD"/>
    <w:rsid w:val="00DA392B"/>
    <w:rsid w:val="00DA3C5F"/>
    <w:rsid w:val="00DA6429"/>
    <w:rsid w:val="00DB25C7"/>
    <w:rsid w:val="00DC0F08"/>
    <w:rsid w:val="00DC287E"/>
    <w:rsid w:val="00DC4B45"/>
    <w:rsid w:val="00DC5DDD"/>
    <w:rsid w:val="00DC6B6A"/>
    <w:rsid w:val="00DD0644"/>
    <w:rsid w:val="00DD3527"/>
    <w:rsid w:val="00DD387A"/>
    <w:rsid w:val="00DD3ED4"/>
    <w:rsid w:val="00DD59A0"/>
    <w:rsid w:val="00DD5B64"/>
    <w:rsid w:val="00DE23F0"/>
    <w:rsid w:val="00DE264C"/>
    <w:rsid w:val="00DE66D2"/>
    <w:rsid w:val="00DF02EA"/>
    <w:rsid w:val="00DF2D1F"/>
    <w:rsid w:val="00DF3037"/>
    <w:rsid w:val="00DF455B"/>
    <w:rsid w:val="00DF6A39"/>
    <w:rsid w:val="00DF7943"/>
    <w:rsid w:val="00E01570"/>
    <w:rsid w:val="00E01B3E"/>
    <w:rsid w:val="00E01BE2"/>
    <w:rsid w:val="00E01D6C"/>
    <w:rsid w:val="00E02D7A"/>
    <w:rsid w:val="00E035D5"/>
    <w:rsid w:val="00E04001"/>
    <w:rsid w:val="00E05FCE"/>
    <w:rsid w:val="00E1084D"/>
    <w:rsid w:val="00E11C5E"/>
    <w:rsid w:val="00E12027"/>
    <w:rsid w:val="00E1220C"/>
    <w:rsid w:val="00E1310A"/>
    <w:rsid w:val="00E161C2"/>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47ADE"/>
    <w:rsid w:val="00E517A8"/>
    <w:rsid w:val="00E54AE0"/>
    <w:rsid w:val="00E55359"/>
    <w:rsid w:val="00E564CF"/>
    <w:rsid w:val="00E57630"/>
    <w:rsid w:val="00E60218"/>
    <w:rsid w:val="00E60BE0"/>
    <w:rsid w:val="00E65063"/>
    <w:rsid w:val="00E65FC5"/>
    <w:rsid w:val="00E6703F"/>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2ECA"/>
    <w:rsid w:val="00EC421D"/>
    <w:rsid w:val="00EC6DD7"/>
    <w:rsid w:val="00EC7EDD"/>
    <w:rsid w:val="00ED0E9D"/>
    <w:rsid w:val="00ED21E1"/>
    <w:rsid w:val="00ED3BC8"/>
    <w:rsid w:val="00ED5280"/>
    <w:rsid w:val="00ED618B"/>
    <w:rsid w:val="00EE164A"/>
    <w:rsid w:val="00EE258F"/>
    <w:rsid w:val="00EE6C13"/>
    <w:rsid w:val="00EF0BA9"/>
    <w:rsid w:val="00EF131F"/>
    <w:rsid w:val="00EF1E83"/>
    <w:rsid w:val="00EF20D9"/>
    <w:rsid w:val="00EF5BF0"/>
    <w:rsid w:val="00EF7A50"/>
    <w:rsid w:val="00F040ED"/>
    <w:rsid w:val="00F05059"/>
    <w:rsid w:val="00F104D1"/>
    <w:rsid w:val="00F1176B"/>
    <w:rsid w:val="00F12F3A"/>
    <w:rsid w:val="00F147B0"/>
    <w:rsid w:val="00F15952"/>
    <w:rsid w:val="00F17340"/>
    <w:rsid w:val="00F174CA"/>
    <w:rsid w:val="00F213D9"/>
    <w:rsid w:val="00F2444D"/>
    <w:rsid w:val="00F27893"/>
    <w:rsid w:val="00F30C4B"/>
    <w:rsid w:val="00F35B82"/>
    <w:rsid w:val="00F37C0E"/>
    <w:rsid w:val="00F46D90"/>
    <w:rsid w:val="00F50FB0"/>
    <w:rsid w:val="00F512FF"/>
    <w:rsid w:val="00F57D56"/>
    <w:rsid w:val="00F65B02"/>
    <w:rsid w:val="00F70FC9"/>
    <w:rsid w:val="00F7207F"/>
    <w:rsid w:val="00F73803"/>
    <w:rsid w:val="00F73EDA"/>
    <w:rsid w:val="00F76A9D"/>
    <w:rsid w:val="00F773CD"/>
    <w:rsid w:val="00F80429"/>
    <w:rsid w:val="00F81E48"/>
    <w:rsid w:val="00F83B60"/>
    <w:rsid w:val="00F85E57"/>
    <w:rsid w:val="00F86545"/>
    <w:rsid w:val="00F8688B"/>
    <w:rsid w:val="00F86C76"/>
    <w:rsid w:val="00F919BD"/>
    <w:rsid w:val="00F9277F"/>
    <w:rsid w:val="00F92B52"/>
    <w:rsid w:val="00F92C0C"/>
    <w:rsid w:val="00F937C2"/>
    <w:rsid w:val="00F9785F"/>
    <w:rsid w:val="00FA0150"/>
    <w:rsid w:val="00FA3020"/>
    <w:rsid w:val="00FB4F62"/>
    <w:rsid w:val="00FB5A07"/>
    <w:rsid w:val="00FB62A7"/>
    <w:rsid w:val="00FB6DF6"/>
    <w:rsid w:val="00FB78AB"/>
    <w:rsid w:val="00FB7D57"/>
    <w:rsid w:val="00FC11B5"/>
    <w:rsid w:val="00FC2E5E"/>
    <w:rsid w:val="00FC2F0D"/>
    <w:rsid w:val="00FC34BE"/>
    <w:rsid w:val="00FC3564"/>
    <w:rsid w:val="00FC3837"/>
    <w:rsid w:val="00FC4373"/>
    <w:rsid w:val="00FC483C"/>
    <w:rsid w:val="00FC71AB"/>
    <w:rsid w:val="00FC75FA"/>
    <w:rsid w:val="00FD0A51"/>
    <w:rsid w:val="00FD0B22"/>
    <w:rsid w:val="00FD39B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6F6D8"/>
  <w15:chartTrackingRefBased/>
  <w15:docId w15:val="{F4494015-E48A-41DA-BC62-F04C35D1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rsid w:val="00926F04"/>
    <w:pPr>
      <w:ind w:left="851" w:hanging="284"/>
    </w:pPr>
    <w:rPr>
      <w:rFonts w:eastAsia="SimSun"/>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TableNormal"/>
    <w:next w:val="TableGrid"/>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761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761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9056DC"/>
    <w:rPr>
      <w:vanish/>
      <w:color w:val="AEB5BB"/>
    </w:rPr>
  </w:style>
  <w:style w:type="paragraph" w:styleId="NoSpacing">
    <w:name w:val="No Spacing"/>
    <w:basedOn w:val="Normal"/>
    <w:link w:val="NoSpacingChar"/>
    <w:uiPriority w:val="1"/>
    <w:qFormat/>
    <w:rsid w:val="009056D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056DC"/>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image" Target="media/image22.png"/><Relationship Id="rId21" Type="http://schemas.openxmlformats.org/officeDocument/2006/relationships/oleObject" Target="embeddings/oleObject5.bin"/><Relationship Id="rId34" Type="http://schemas.openxmlformats.org/officeDocument/2006/relationships/image" Target="media/image17.e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image" Target="media/image19.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2631D3-49F6-45EC-8438-915921DBF08A}">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4.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5.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4127</Words>
  <Characters>23529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Coroescu Liviu (1CD2)</cp:lastModifiedBy>
  <cp:revision>5</cp:revision>
  <cp:lastPrinted>2019-02-23T10:42:00Z</cp:lastPrinted>
  <dcterms:created xsi:type="dcterms:W3CDTF">2024-07-11T14:07:00Z</dcterms:created>
  <dcterms:modified xsi:type="dcterms:W3CDTF">2024-07-26T11:49:00Z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MSIP_Label_9764cdcd-3664-4d05-9615-7cbf65a4f0a8_Enabled">
    <vt:lpwstr>true</vt:lpwstr>
  </property>
  <property fmtid="{D5CDD505-2E9C-101B-9397-08002B2CF9AE}" pid="10" name="MSIP_Label_9764cdcd-3664-4d05-9615-7cbf65a4f0a8_SetDate">
    <vt:lpwstr>2024-07-11T14:06:37Z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892599a0-7121-4af6-bbb0-f1844d67ea28</vt:lpwstr>
  </property>
  <property fmtid="{D5CDD505-2E9C-101B-9397-08002B2CF9AE}" pid="15" name="MSIP_Label_9764cdcd-3664-4d05-9615-7cbf65a4f0a8_ContentBits">
    <vt:lpwstr>0</vt:lpwstr>
  </property>
</Properties>
</file>